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44CF8" w14:textId="77777777" w:rsidR="00337DEA" w:rsidRDefault="00337DEA" w:rsidP="00337DEA">
      <w:pPr>
        <w:pStyle w:val="6"/>
        <w:jc w:val="center"/>
      </w:pPr>
      <w:r w:rsidRPr="00337DEA">
        <w:t xml:space="preserve">ПРОТОКОЛ ОЦЕНКИ И СОПОСТАВЛЕНИЯ ЗАЯВОК УЧАСТНИКОВ ЗАКУПКИ И ПОДВЕДЕНИЯ ИТОГОВ ЗАКУПКИ </w:t>
      </w:r>
    </w:p>
    <w:p w14:paraId="4C4341D5" w14:textId="5FE54C7D" w:rsidR="00E22B0E" w:rsidRPr="00337DEA" w:rsidRDefault="00E22B0E" w:rsidP="00337DEA">
      <w:pPr>
        <w:pStyle w:val="6"/>
        <w:jc w:val="center"/>
      </w:pPr>
      <w:r w:rsidRPr="00337DEA">
        <w:t xml:space="preserve">№ </w:t>
      </w:r>
      <w:r w:rsidR="006D24B9" w:rsidRPr="00337DEA">
        <w:t>32211056042</w:t>
      </w:r>
    </w:p>
    <w:p w14:paraId="4B416E35" w14:textId="77777777" w:rsidR="00E22B0E" w:rsidRPr="00337DEA" w:rsidRDefault="00E22B0E" w:rsidP="00E22B0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0"/>
        <w:gridCol w:w="5295"/>
      </w:tblGrid>
      <w:tr w:rsidR="006D24B9" w:rsidRPr="00337DEA" w14:paraId="1490694C" w14:textId="77777777" w:rsidTr="006D24B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913386E" w14:textId="00D621C8" w:rsidR="006D24B9" w:rsidRPr="00337DEA" w:rsidRDefault="00337DEA" w:rsidP="00337DEA">
            <w:r>
              <w:t>Г. Уфа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16897B3" w14:textId="77777777" w:rsidR="006D24B9" w:rsidRPr="00337DEA" w:rsidRDefault="006D24B9" w:rsidP="006D24B9">
            <w:pPr>
              <w:jc w:val="right"/>
              <w:rPr>
                <w:u w:val="single"/>
              </w:rPr>
            </w:pPr>
            <w:r w:rsidRPr="00337DEA">
              <w:rPr>
                <w:u w:val="single"/>
              </w:rPr>
              <w:t>«02» февраля 2022г.</w:t>
            </w:r>
          </w:p>
        </w:tc>
      </w:tr>
    </w:tbl>
    <w:p w14:paraId="03245617" w14:textId="1DBBB502" w:rsidR="006D24B9" w:rsidRDefault="006D24B9" w:rsidP="00337DEA">
      <w:pPr>
        <w:rPr>
          <w:b/>
        </w:rPr>
      </w:pPr>
    </w:p>
    <w:p w14:paraId="635D6163" w14:textId="77777777" w:rsidR="00337DEA" w:rsidRPr="00A52E47" w:rsidRDefault="00337DEA" w:rsidP="00337DEA">
      <w:pPr>
        <w:spacing w:line="276" w:lineRule="auto"/>
        <w:jc w:val="both"/>
        <w:rPr>
          <w:rFonts w:eastAsia="Calibri"/>
          <w:b/>
        </w:rPr>
      </w:pPr>
      <w:r w:rsidRPr="00A52E47">
        <w:rPr>
          <w:rFonts w:eastAsia="Calibri"/>
          <w:b/>
        </w:rPr>
        <w:t>Повестка дня:</w:t>
      </w:r>
    </w:p>
    <w:p w14:paraId="451BE0E6" w14:textId="643BE2D9" w:rsidR="00337DEA" w:rsidRDefault="00337DEA" w:rsidP="00337DEA">
      <w:pPr>
        <w:rPr>
          <w:rFonts w:eastAsia="Calibri"/>
        </w:rPr>
      </w:pPr>
      <w:bookmarkStart w:id="0" w:name="_Hlk73453357"/>
      <w:r w:rsidRPr="00A52E47">
        <w:rPr>
          <w:rFonts w:eastAsia="Calibri"/>
        </w:rPr>
        <w:t xml:space="preserve">Оценка и сопоставление заявок участников, </w:t>
      </w:r>
      <w:r>
        <w:rPr>
          <w:rFonts w:eastAsia="Calibri"/>
        </w:rPr>
        <w:t xml:space="preserve">подведение итогов </w:t>
      </w:r>
      <w:r w:rsidRPr="00A52E47">
        <w:rPr>
          <w:rFonts w:eastAsia="Calibri"/>
        </w:rPr>
        <w:t>закупки</w:t>
      </w:r>
      <w:bookmarkEnd w:id="0"/>
      <w:r>
        <w:rPr>
          <w:rFonts w:eastAsia="Calibri"/>
        </w:rPr>
        <w:t xml:space="preserve"> </w:t>
      </w:r>
      <w:r w:rsidRPr="00DD0866">
        <w:rPr>
          <w:rFonts w:eastAsia="Calibri"/>
        </w:rPr>
        <w:t>«</w:t>
      </w:r>
      <w:r w:rsidRPr="00337DEA">
        <w:rPr>
          <w:rFonts w:eastAsia="Calibri"/>
        </w:rPr>
        <w:t>Выполнение работ по разработке проектов нежилых помещений</w:t>
      </w:r>
      <w:r>
        <w:rPr>
          <w:rFonts w:eastAsia="Calibri"/>
        </w:rPr>
        <w:t>»</w:t>
      </w:r>
    </w:p>
    <w:p w14:paraId="687A92F8" w14:textId="77777777" w:rsidR="00337DEA" w:rsidRPr="00337DEA" w:rsidRDefault="00337DEA" w:rsidP="00337DEA">
      <w:pPr>
        <w:rPr>
          <w:b/>
        </w:rPr>
      </w:pPr>
    </w:p>
    <w:p w14:paraId="7943A57D" w14:textId="77777777" w:rsidR="00337DEA" w:rsidRPr="00337DEA" w:rsidRDefault="00337DEA" w:rsidP="00337DEA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Times New Roman"/>
          <w:b/>
          <w:lang w:eastAsia="en-US"/>
        </w:rPr>
      </w:pPr>
      <w:r w:rsidRPr="00337DEA">
        <w:rPr>
          <w:rFonts w:eastAsia="Times New Roman"/>
          <w:b/>
          <w:color w:val="17365D"/>
          <w:lang w:eastAsia="en-US"/>
        </w:rPr>
        <w:t xml:space="preserve">Наименование заказчика: </w:t>
      </w:r>
      <w:r w:rsidRPr="00337DEA">
        <w:rPr>
          <w:rFonts w:eastAsia="Times New Roman"/>
          <w:b/>
          <w:lang w:eastAsia="en-US"/>
        </w:rPr>
        <w:t>ПУБЛИЧНОЕ АКЦИОНЕРНОЕ ОБЩЕСТВО "БАШИНФОРМСВЯЗЬ"</w:t>
      </w:r>
    </w:p>
    <w:p w14:paraId="3330B36F" w14:textId="77777777" w:rsidR="00337DEA" w:rsidRPr="00337DEA" w:rsidRDefault="00337DEA" w:rsidP="00337DEA">
      <w:pPr>
        <w:tabs>
          <w:tab w:val="left" w:pos="284"/>
          <w:tab w:val="left" w:pos="1965"/>
        </w:tabs>
        <w:jc w:val="both"/>
        <w:rPr>
          <w:rFonts w:eastAsia="Times New Roman"/>
          <w:b/>
          <w:color w:val="17365D"/>
          <w:sz w:val="16"/>
          <w:szCs w:val="16"/>
          <w:lang w:eastAsia="en-US"/>
        </w:rPr>
      </w:pPr>
    </w:p>
    <w:p w14:paraId="6E606916" w14:textId="77777777" w:rsidR="00337DEA" w:rsidRPr="00337DEA" w:rsidRDefault="00337DEA" w:rsidP="00337DEA">
      <w:pPr>
        <w:numPr>
          <w:ilvl w:val="0"/>
          <w:numId w:val="1"/>
        </w:numPr>
        <w:tabs>
          <w:tab w:val="left" w:pos="284"/>
          <w:tab w:val="left" w:pos="1965"/>
        </w:tabs>
        <w:ind w:left="0" w:firstLine="0"/>
        <w:contextualSpacing/>
        <w:jc w:val="both"/>
        <w:rPr>
          <w:rFonts w:eastAsia="Times New Roman"/>
          <w:b/>
          <w:color w:val="17365D" w:themeColor="text2" w:themeShade="BF"/>
          <w:lang w:eastAsia="en-US"/>
        </w:rPr>
      </w:pPr>
      <w:r w:rsidRPr="00337DEA">
        <w:rPr>
          <w:rFonts w:eastAsia="Times New Roman"/>
          <w:b/>
          <w:color w:val="17365D"/>
          <w:lang w:eastAsia="en-US"/>
        </w:rPr>
        <w:t xml:space="preserve">Сведения об операторе электронной площадки: </w:t>
      </w:r>
      <w:hyperlink r:id="rId8" w:history="1">
        <w:r w:rsidRPr="00337DEA">
          <w:rPr>
            <w:rFonts w:eastAsia="Times New Roman"/>
            <w:color w:val="0000FF"/>
            <w:u w:val="single"/>
            <w:lang w:eastAsia="en-US"/>
          </w:rPr>
          <w:t>www.roseltorg.ru</w:t>
        </w:r>
      </w:hyperlink>
      <w:r w:rsidRPr="00337DEA">
        <w:rPr>
          <w:rFonts w:eastAsia="Times New Roman"/>
          <w:lang w:eastAsia="en-US"/>
        </w:rPr>
        <w:t>.</w:t>
      </w:r>
    </w:p>
    <w:p w14:paraId="03AC60F0" w14:textId="77777777" w:rsidR="00337DEA" w:rsidRPr="00337DEA" w:rsidRDefault="00337DEA" w:rsidP="00337DEA">
      <w:pPr>
        <w:tabs>
          <w:tab w:val="left" w:pos="284"/>
          <w:tab w:val="left" w:pos="1965"/>
        </w:tabs>
        <w:jc w:val="both"/>
        <w:rPr>
          <w:b/>
          <w:color w:val="17365D" w:themeColor="text2" w:themeShade="BF"/>
          <w:sz w:val="16"/>
          <w:szCs w:val="16"/>
          <w:lang w:eastAsia="en-US"/>
        </w:rPr>
      </w:pPr>
    </w:p>
    <w:p w14:paraId="070F990E" w14:textId="77777777" w:rsidR="00337DEA" w:rsidRPr="00337DEA" w:rsidRDefault="00337DEA" w:rsidP="00337DEA">
      <w:pPr>
        <w:numPr>
          <w:ilvl w:val="0"/>
          <w:numId w:val="1"/>
        </w:numPr>
        <w:tabs>
          <w:tab w:val="left" w:pos="284"/>
          <w:tab w:val="left" w:pos="1965"/>
        </w:tabs>
        <w:ind w:left="0" w:firstLine="0"/>
        <w:contextualSpacing/>
        <w:jc w:val="both"/>
        <w:rPr>
          <w:rFonts w:eastAsia="Times New Roman"/>
          <w:lang w:eastAsia="en-US"/>
        </w:rPr>
      </w:pPr>
      <w:r w:rsidRPr="00337DEA">
        <w:rPr>
          <w:rFonts w:eastAsia="Times New Roman"/>
          <w:b/>
          <w:color w:val="17365D" w:themeColor="text2" w:themeShade="BF"/>
          <w:lang w:eastAsia="en-US"/>
        </w:rPr>
        <w:t>Способ закупки: Открытый запрос котировок в электронной форме, далее по тексту - запрос котировок.</w:t>
      </w:r>
    </w:p>
    <w:p w14:paraId="7C6F5499" w14:textId="77777777" w:rsidR="00337DEA" w:rsidRPr="00337DEA" w:rsidRDefault="00337DEA" w:rsidP="00337DEA">
      <w:pPr>
        <w:ind w:left="720" w:firstLine="709"/>
        <w:contextualSpacing/>
        <w:jc w:val="both"/>
        <w:rPr>
          <w:rFonts w:eastAsia="Calibri"/>
          <w:b/>
          <w:color w:val="002060"/>
          <w:sz w:val="16"/>
          <w:szCs w:val="16"/>
          <w:lang w:eastAsia="en-US"/>
        </w:rPr>
      </w:pPr>
    </w:p>
    <w:p w14:paraId="560D595B" w14:textId="77777777" w:rsidR="00337DEA" w:rsidRPr="00337DEA" w:rsidRDefault="00337DEA" w:rsidP="00337DEA">
      <w:pPr>
        <w:numPr>
          <w:ilvl w:val="0"/>
          <w:numId w:val="1"/>
        </w:numPr>
        <w:tabs>
          <w:tab w:val="left" w:pos="284"/>
          <w:tab w:val="left" w:pos="1965"/>
        </w:tabs>
        <w:ind w:left="0" w:firstLine="0"/>
        <w:contextualSpacing/>
        <w:jc w:val="both"/>
        <w:rPr>
          <w:rFonts w:eastAsia="Times New Roman"/>
          <w:lang w:eastAsia="en-US"/>
        </w:rPr>
      </w:pPr>
      <w:r w:rsidRPr="00337DEA">
        <w:rPr>
          <w:rFonts w:eastAsia="Calibri"/>
          <w:b/>
          <w:color w:val="002060"/>
          <w:lang w:eastAsia="en-US"/>
        </w:rPr>
        <w:t>Предмет закупки</w:t>
      </w:r>
      <w:r w:rsidRPr="00337DEA">
        <w:rPr>
          <w:rFonts w:eastAsia="Times New Roman"/>
          <w:lang w:eastAsia="en-US"/>
        </w:rPr>
        <w:t xml:space="preserve">: </w:t>
      </w:r>
      <w:r w:rsidRPr="00337DEA">
        <w:rPr>
          <w:rFonts w:eastAsia="Times New Roman"/>
          <w:u w:val="single"/>
          <w:lang w:eastAsia="en-US"/>
        </w:rPr>
        <w:t>Выполнение работ по разработке проектов нежилых помещений</w:t>
      </w:r>
      <w:r w:rsidRPr="00337DEA">
        <w:rPr>
          <w:rFonts w:eastAsia="Times New Roman"/>
          <w:lang w:eastAsia="en-US"/>
        </w:rPr>
        <w:t>.</w:t>
      </w:r>
    </w:p>
    <w:p w14:paraId="5929E7ED" w14:textId="77777777" w:rsidR="00337DEA" w:rsidRPr="00337DEA" w:rsidRDefault="00337DEA" w:rsidP="00337DEA">
      <w:pPr>
        <w:tabs>
          <w:tab w:val="left" w:pos="284"/>
          <w:tab w:val="left" w:pos="1965"/>
        </w:tabs>
        <w:jc w:val="both"/>
        <w:rPr>
          <w:lang w:eastAsia="en-US"/>
        </w:rPr>
      </w:pPr>
    </w:p>
    <w:p w14:paraId="37B35035" w14:textId="77777777" w:rsidR="00337DEA" w:rsidRPr="00337DEA" w:rsidRDefault="00337DEA" w:rsidP="00337DEA">
      <w:pPr>
        <w:numPr>
          <w:ilvl w:val="0"/>
          <w:numId w:val="1"/>
        </w:numPr>
        <w:tabs>
          <w:tab w:val="left" w:pos="284"/>
          <w:tab w:val="left" w:pos="1965"/>
        </w:tabs>
        <w:ind w:left="0" w:firstLine="0"/>
        <w:contextualSpacing/>
        <w:jc w:val="both"/>
        <w:rPr>
          <w:rFonts w:eastAsia="Times New Roman"/>
          <w:b/>
          <w:color w:val="17365D" w:themeColor="text2" w:themeShade="BF"/>
          <w:lang w:eastAsia="en-US"/>
        </w:rPr>
      </w:pPr>
      <w:r w:rsidRPr="00337DEA">
        <w:rPr>
          <w:rFonts w:eastAsia="Times New Roman"/>
          <w:b/>
          <w:color w:val="17365D" w:themeColor="text2" w:themeShade="BF"/>
          <w:lang w:eastAsia="en-US"/>
        </w:rPr>
        <w:t xml:space="preserve">Извещение о проведении открытого запроса котировок было размещено: </w:t>
      </w:r>
    </w:p>
    <w:p w14:paraId="7518C450" w14:textId="77777777" w:rsidR="00337DEA" w:rsidRPr="00337DEA" w:rsidRDefault="00337DEA" w:rsidP="00337DEA">
      <w:pPr>
        <w:tabs>
          <w:tab w:val="left" w:pos="284"/>
          <w:tab w:val="left" w:pos="1965"/>
          <w:tab w:val="left" w:pos="3402"/>
        </w:tabs>
        <w:jc w:val="both"/>
        <w:rPr>
          <w:lang w:eastAsia="en-US"/>
        </w:rPr>
      </w:pPr>
      <w:r w:rsidRPr="00337DEA">
        <w:rPr>
          <w:lang w:eastAsia="en-US"/>
        </w:rPr>
        <w:t xml:space="preserve">«21» января 2022 г., № закупки </w:t>
      </w:r>
      <w:r w:rsidRPr="00337DEA">
        <w:rPr>
          <w:u w:val="single"/>
          <w:lang w:eastAsia="en-US"/>
        </w:rPr>
        <w:t>32211056042</w:t>
      </w:r>
      <w:r w:rsidRPr="00337DEA">
        <w:rPr>
          <w:lang w:eastAsia="en-US"/>
        </w:rPr>
        <w:t xml:space="preserve"> на сайте http://zakupki.gov.ru/, на сайте АО «Единая электронная торговая площадка» (АО «ЕЭТП»), по адресу в сети «Интернет»: https:// rt.roseltorg.ru.</w:t>
      </w:r>
    </w:p>
    <w:p w14:paraId="523020B4" w14:textId="77777777" w:rsidR="00337DEA" w:rsidRPr="00337DEA" w:rsidRDefault="00337DEA" w:rsidP="00337DEA">
      <w:pPr>
        <w:tabs>
          <w:tab w:val="left" w:pos="284"/>
          <w:tab w:val="left" w:pos="1965"/>
          <w:tab w:val="left" w:pos="3402"/>
        </w:tabs>
        <w:jc w:val="both"/>
        <w:rPr>
          <w:lang w:eastAsia="en-US"/>
        </w:rPr>
      </w:pPr>
    </w:p>
    <w:p w14:paraId="1B638C1C" w14:textId="77777777" w:rsidR="00337DEA" w:rsidRPr="00337DEA" w:rsidRDefault="00337DEA" w:rsidP="00337DEA">
      <w:pPr>
        <w:numPr>
          <w:ilvl w:val="0"/>
          <w:numId w:val="1"/>
        </w:numPr>
        <w:tabs>
          <w:tab w:val="left" w:pos="284"/>
          <w:tab w:val="left" w:pos="1965"/>
        </w:tabs>
        <w:ind w:left="0" w:firstLine="0"/>
        <w:contextualSpacing/>
        <w:jc w:val="both"/>
        <w:rPr>
          <w:rFonts w:eastAsia="Times New Roman"/>
          <w:b/>
          <w:lang w:eastAsia="en-US"/>
        </w:rPr>
      </w:pPr>
      <w:r w:rsidRPr="00337DEA">
        <w:rPr>
          <w:rFonts w:eastAsia="Times New Roman"/>
          <w:b/>
          <w:color w:val="17365D" w:themeColor="text2" w:themeShade="BF"/>
          <w:lang w:eastAsia="en-US"/>
        </w:rPr>
        <w:t xml:space="preserve">Начальная максимальная цена договора (Лота): </w:t>
      </w:r>
    </w:p>
    <w:p w14:paraId="5502C52B" w14:textId="77777777" w:rsidR="00337DEA" w:rsidRPr="00337DEA" w:rsidRDefault="00337DEA" w:rsidP="00337DEA">
      <w:pPr>
        <w:tabs>
          <w:tab w:val="left" w:pos="284"/>
          <w:tab w:val="left" w:pos="1965"/>
        </w:tabs>
        <w:jc w:val="both"/>
        <w:rPr>
          <w:lang w:eastAsia="en-US"/>
        </w:rPr>
      </w:pPr>
      <w:r w:rsidRPr="00337DEA">
        <w:rPr>
          <w:lang w:eastAsia="en-US"/>
        </w:rPr>
        <w:t>5 184 000 (пять миллионов сто восемьдесят четыре тысячи) рублей 00 копеек, с учетом НДС</w:t>
      </w:r>
    </w:p>
    <w:p w14:paraId="6652E8E5" w14:textId="77777777" w:rsidR="00337DEA" w:rsidRPr="00337DEA" w:rsidRDefault="00337DEA" w:rsidP="00337DEA">
      <w:pPr>
        <w:tabs>
          <w:tab w:val="left" w:pos="284"/>
          <w:tab w:val="left" w:pos="1965"/>
        </w:tabs>
        <w:jc w:val="both"/>
        <w:rPr>
          <w:lang w:eastAsia="en-US"/>
        </w:rPr>
      </w:pPr>
      <w:r w:rsidRPr="00337DEA">
        <w:rPr>
          <w:lang w:eastAsia="en-US"/>
        </w:rPr>
        <w:t>В том числе НДС 864 000 (восемьсот шестьдесят четыре тысячи) рублей 00 копеек</w:t>
      </w:r>
    </w:p>
    <w:p w14:paraId="15BD9713" w14:textId="77777777" w:rsidR="00337DEA" w:rsidRPr="00337DEA" w:rsidRDefault="00337DEA" w:rsidP="00337DEA">
      <w:pPr>
        <w:tabs>
          <w:tab w:val="left" w:pos="284"/>
          <w:tab w:val="left" w:pos="1965"/>
        </w:tabs>
        <w:jc w:val="both"/>
        <w:rPr>
          <w:u w:val="single"/>
          <w:lang w:eastAsia="en-US"/>
        </w:rPr>
      </w:pPr>
      <w:r w:rsidRPr="00337DEA">
        <w:rPr>
          <w:lang w:eastAsia="en-US"/>
        </w:rPr>
        <w:t>4 320 000 (четыре миллиона триста двадцать тысяч) рублей 00 копеек, без учета НДС</w:t>
      </w:r>
    </w:p>
    <w:p w14:paraId="25596D60" w14:textId="77777777" w:rsidR="00337DEA" w:rsidRPr="00337DEA" w:rsidRDefault="00337DEA" w:rsidP="00337DEA">
      <w:pPr>
        <w:tabs>
          <w:tab w:val="left" w:pos="284"/>
          <w:tab w:val="left" w:pos="1965"/>
        </w:tabs>
        <w:jc w:val="both"/>
        <w:rPr>
          <w:b/>
          <w:color w:val="244061" w:themeColor="accent1" w:themeShade="80"/>
          <w:lang w:eastAsia="en-US"/>
        </w:rPr>
      </w:pPr>
    </w:p>
    <w:p w14:paraId="72C5BB90" w14:textId="77777777" w:rsidR="00337DEA" w:rsidRPr="00337DEA" w:rsidRDefault="00337DEA" w:rsidP="00337DEA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Times New Roman"/>
          <w:b/>
          <w:color w:val="17365D" w:themeColor="text2" w:themeShade="BF"/>
          <w:lang w:eastAsia="en-US"/>
        </w:rPr>
      </w:pPr>
      <w:r w:rsidRPr="00337DEA">
        <w:rPr>
          <w:rFonts w:eastAsia="Times New Roman"/>
          <w:b/>
          <w:color w:val="17365D" w:themeColor="text2" w:themeShade="BF"/>
          <w:lang w:eastAsia="en-US"/>
        </w:rPr>
        <w:t>По окончании срока подачи заявок «31» января 2022 г. было подано 3 заявки от участников. По итогам рассмотрения 1 заявка отклонена.</w:t>
      </w:r>
    </w:p>
    <w:p w14:paraId="26B96C4A" w14:textId="77777777" w:rsidR="00337DEA" w:rsidRPr="00337DEA" w:rsidRDefault="00337DEA" w:rsidP="00337DEA">
      <w:pPr>
        <w:tabs>
          <w:tab w:val="left" w:pos="284"/>
          <w:tab w:val="left" w:pos="851"/>
        </w:tabs>
        <w:contextualSpacing/>
        <w:jc w:val="both"/>
        <w:rPr>
          <w:rFonts w:eastAsia="Times New Roman"/>
          <w:color w:val="17365D" w:themeColor="text2" w:themeShade="BF"/>
          <w:sz w:val="16"/>
          <w:szCs w:val="16"/>
          <w:lang w:eastAsia="en-US"/>
        </w:rPr>
      </w:pPr>
    </w:p>
    <w:p w14:paraId="327C18CB" w14:textId="10838ADD" w:rsidR="00337DEA" w:rsidRPr="00337DEA" w:rsidRDefault="00337DEA" w:rsidP="00337DEA">
      <w:pPr>
        <w:numPr>
          <w:ilvl w:val="0"/>
          <w:numId w:val="1"/>
        </w:numPr>
        <w:tabs>
          <w:tab w:val="left" w:pos="284"/>
          <w:tab w:val="left" w:pos="851"/>
        </w:tabs>
        <w:ind w:left="0" w:firstLine="0"/>
        <w:contextualSpacing/>
        <w:jc w:val="both"/>
        <w:rPr>
          <w:rFonts w:eastAsia="Times New Roman"/>
          <w:color w:val="17365D" w:themeColor="text2" w:themeShade="BF"/>
          <w:lang w:eastAsia="en-US"/>
        </w:rPr>
      </w:pPr>
      <w:r w:rsidRPr="00337DEA">
        <w:rPr>
          <w:rFonts w:eastAsia="Times New Roman"/>
          <w:b/>
          <w:color w:val="17365D" w:themeColor="text2" w:themeShade="BF"/>
          <w:lang w:eastAsia="en-US"/>
        </w:rPr>
        <w:t xml:space="preserve">Оценка и </w:t>
      </w:r>
      <w:proofErr w:type="gramStart"/>
      <w:r w:rsidRPr="00337DEA">
        <w:rPr>
          <w:rFonts w:eastAsia="Times New Roman"/>
          <w:b/>
          <w:color w:val="17365D" w:themeColor="text2" w:themeShade="BF"/>
          <w:lang w:eastAsia="en-US"/>
        </w:rPr>
        <w:t>сопоставление заявок</w:t>
      </w:r>
      <w:proofErr w:type="gramEnd"/>
      <w:r w:rsidRPr="00337DEA">
        <w:rPr>
          <w:rFonts w:eastAsia="Times New Roman"/>
          <w:b/>
          <w:color w:val="17365D" w:themeColor="text2" w:themeShade="BF"/>
          <w:lang w:eastAsia="en-US"/>
        </w:rPr>
        <w:t xml:space="preserve"> и подведение итогов закупки в открытом запросе котировок проводилось комиссией по закупкам (далее по тексту - комиссия)</w:t>
      </w:r>
    </w:p>
    <w:p w14:paraId="5DCFE947" w14:textId="77777777" w:rsidR="00337DEA" w:rsidRPr="00337DEA" w:rsidRDefault="00337DEA" w:rsidP="00337DEA">
      <w:pPr>
        <w:tabs>
          <w:tab w:val="left" w:pos="284"/>
          <w:tab w:val="left" w:pos="1965"/>
        </w:tabs>
        <w:jc w:val="both"/>
        <w:rPr>
          <w:rFonts w:eastAsia="Times New Roman"/>
          <w:lang w:eastAsia="en-US"/>
        </w:rPr>
      </w:pPr>
      <w:r w:rsidRPr="00337DEA">
        <w:rPr>
          <w:rFonts w:eastAsia="Times New Roman"/>
          <w:lang w:eastAsia="en-US"/>
        </w:rPr>
        <w:t>На заседании присутствовали 5 членов комиссии из 7 с правом голоса:</w:t>
      </w:r>
    </w:p>
    <w:p w14:paraId="0C353837" w14:textId="77777777" w:rsidR="00337DEA" w:rsidRPr="00337DEA" w:rsidRDefault="00337DEA" w:rsidP="00337DEA">
      <w:pPr>
        <w:tabs>
          <w:tab w:val="left" w:pos="284"/>
          <w:tab w:val="left" w:pos="1965"/>
        </w:tabs>
        <w:jc w:val="both"/>
        <w:rPr>
          <w:rFonts w:eastAsia="Times New Roman"/>
          <w:lang w:eastAsia="en-US"/>
        </w:rPr>
      </w:pPr>
      <w:r w:rsidRPr="00337DEA">
        <w:rPr>
          <w:rFonts w:eastAsia="Times New Roman"/>
          <w:lang w:eastAsia="en-US"/>
        </w:rPr>
        <w:t>Заместитель председателя комиссии: С.В. Хазов</w:t>
      </w:r>
    </w:p>
    <w:p w14:paraId="70BA4D46" w14:textId="77777777" w:rsidR="00337DEA" w:rsidRPr="00337DEA" w:rsidRDefault="00337DEA" w:rsidP="00337DEA">
      <w:pPr>
        <w:tabs>
          <w:tab w:val="left" w:pos="284"/>
          <w:tab w:val="left" w:pos="1965"/>
        </w:tabs>
        <w:jc w:val="both"/>
        <w:rPr>
          <w:rFonts w:eastAsia="Times New Roman"/>
          <w:lang w:eastAsia="en-US"/>
        </w:rPr>
      </w:pPr>
      <w:r w:rsidRPr="00337DEA">
        <w:rPr>
          <w:rFonts w:eastAsia="Times New Roman"/>
          <w:lang w:eastAsia="en-US"/>
        </w:rPr>
        <w:t>Члены комиссии: С.К. Ефимов, Д.С. Тимкин, И.А. Тимилова, Е.А. Андреев</w:t>
      </w:r>
    </w:p>
    <w:p w14:paraId="36337895" w14:textId="77777777" w:rsidR="00337DEA" w:rsidRPr="00337DEA" w:rsidRDefault="00337DEA" w:rsidP="00337DEA">
      <w:pPr>
        <w:tabs>
          <w:tab w:val="left" w:pos="284"/>
          <w:tab w:val="left" w:pos="1965"/>
        </w:tabs>
        <w:jc w:val="both"/>
        <w:rPr>
          <w:rFonts w:eastAsia="Times New Roman"/>
          <w:lang w:eastAsia="en-US"/>
        </w:rPr>
      </w:pPr>
      <w:r w:rsidRPr="00337DEA">
        <w:rPr>
          <w:rFonts w:eastAsia="Times New Roman"/>
          <w:lang w:eastAsia="en-US"/>
        </w:rPr>
        <w:t>Член Закупочной комиссии без права голоса: Л.В. Сорокина</w:t>
      </w:r>
    </w:p>
    <w:p w14:paraId="6FA5B33C" w14:textId="77777777" w:rsidR="00337DEA" w:rsidRPr="00337DEA" w:rsidRDefault="00337DEA" w:rsidP="00337DEA">
      <w:pPr>
        <w:tabs>
          <w:tab w:val="left" w:pos="284"/>
          <w:tab w:val="left" w:pos="1965"/>
        </w:tabs>
        <w:jc w:val="both"/>
        <w:rPr>
          <w:rFonts w:eastAsia="Times New Roman"/>
          <w:lang w:eastAsia="en-US"/>
        </w:rPr>
      </w:pPr>
      <w:r w:rsidRPr="00337DEA">
        <w:rPr>
          <w:rFonts w:eastAsia="Times New Roman"/>
          <w:lang w:eastAsia="en-US"/>
        </w:rPr>
        <w:t>Секретарь: З.С. Каримова</w:t>
      </w:r>
    </w:p>
    <w:p w14:paraId="42D9ED19" w14:textId="77777777" w:rsidR="00337DEA" w:rsidRPr="00337DEA" w:rsidRDefault="00337DEA" w:rsidP="00337DEA">
      <w:pPr>
        <w:tabs>
          <w:tab w:val="left" w:pos="284"/>
          <w:tab w:val="left" w:pos="1965"/>
        </w:tabs>
        <w:jc w:val="both"/>
        <w:rPr>
          <w:rFonts w:eastAsia="Times New Roman"/>
          <w:lang w:eastAsia="en-US"/>
        </w:rPr>
      </w:pPr>
      <w:r w:rsidRPr="00337DEA">
        <w:rPr>
          <w:rFonts w:eastAsia="Times New Roman"/>
          <w:lang w:eastAsia="en-US"/>
        </w:rPr>
        <w:t>Кворум для проведения заседания Закупочной комиссии имеется</w:t>
      </w:r>
    </w:p>
    <w:p w14:paraId="3D69ABED" w14:textId="77777777" w:rsidR="00337DEA" w:rsidRPr="00337DEA" w:rsidRDefault="00337DEA" w:rsidP="00337DEA">
      <w:pPr>
        <w:tabs>
          <w:tab w:val="left" w:pos="284"/>
          <w:tab w:val="left" w:pos="1965"/>
        </w:tabs>
        <w:jc w:val="both"/>
        <w:rPr>
          <w:b/>
          <w:color w:val="17365D" w:themeColor="text2" w:themeShade="BF"/>
          <w:lang w:eastAsia="en-US"/>
        </w:rPr>
      </w:pPr>
    </w:p>
    <w:p w14:paraId="19F586C1" w14:textId="77777777" w:rsidR="00337DEA" w:rsidRPr="00337DEA" w:rsidRDefault="00337DEA" w:rsidP="00337DEA">
      <w:pPr>
        <w:numPr>
          <w:ilvl w:val="0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Times New Roman"/>
          <w:b/>
          <w:color w:val="17365D" w:themeColor="text2" w:themeShade="BF"/>
          <w:lang w:eastAsia="en-US"/>
        </w:rPr>
      </w:pPr>
      <w:r w:rsidRPr="00337DEA">
        <w:rPr>
          <w:rFonts w:eastAsia="Times New Roman"/>
          <w:b/>
          <w:color w:val="17365D" w:themeColor="text2" w:themeShade="BF"/>
          <w:lang w:eastAsia="en-US"/>
        </w:rPr>
        <w:t>Комиссия рассмотрела заявки на участие в открытом запросе котировок в соответствии с требованиями и условиями, установленным в документации открытого запроса котировок, и приняла решение:</w:t>
      </w:r>
    </w:p>
    <w:p w14:paraId="7B3F63EA" w14:textId="77777777" w:rsidR="00337DEA" w:rsidRPr="00337DEA" w:rsidRDefault="00337DEA" w:rsidP="00337DEA">
      <w:pPr>
        <w:numPr>
          <w:ilvl w:val="1"/>
          <w:numId w:val="1"/>
        </w:numPr>
        <w:tabs>
          <w:tab w:val="left" w:pos="284"/>
        </w:tabs>
        <w:ind w:left="0" w:firstLine="0"/>
        <w:contextualSpacing/>
        <w:jc w:val="both"/>
        <w:rPr>
          <w:rFonts w:eastAsia="Times New Roman"/>
          <w:lang w:eastAsia="en-US"/>
        </w:rPr>
      </w:pPr>
      <w:r w:rsidRPr="00337DEA">
        <w:rPr>
          <w:rFonts w:eastAsia="Times New Roman"/>
          <w:lang w:eastAsia="en-US"/>
        </w:rPr>
        <w:t>Принять Заявки к рассмотрению на участие в открытом запросе котировок и признать участниками открытого запроса котировок следующих Участников закупки, подавших заявки на участие в открытом запросе котировок: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48"/>
        <w:gridCol w:w="3402"/>
        <w:gridCol w:w="4181"/>
      </w:tblGrid>
      <w:tr w:rsidR="00337DEA" w:rsidRPr="00337DEA" w14:paraId="0DA6FA06" w14:textId="77777777" w:rsidTr="009A2315">
        <w:trPr>
          <w:cantSplit/>
          <w:trHeight w:val="656"/>
          <w:tblHeader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9E904FD" w14:textId="77777777" w:rsidR="00337DEA" w:rsidRPr="00337DEA" w:rsidRDefault="00337DEA" w:rsidP="00337DEA">
            <w:pPr>
              <w:jc w:val="center"/>
              <w:rPr>
                <w:b/>
                <w:lang w:eastAsia="en-US"/>
              </w:rPr>
            </w:pPr>
            <w:r w:rsidRPr="00337DEA">
              <w:rPr>
                <w:b/>
                <w:lang w:eastAsia="en-US"/>
              </w:rPr>
              <w:t>№</w:t>
            </w:r>
          </w:p>
          <w:p w14:paraId="0B7136DB" w14:textId="77777777" w:rsidR="00337DEA" w:rsidRPr="00337DEA" w:rsidRDefault="00337DEA" w:rsidP="00337DEA">
            <w:pPr>
              <w:jc w:val="center"/>
              <w:rPr>
                <w:b/>
                <w:lang w:eastAsia="en-US"/>
              </w:rPr>
            </w:pPr>
            <w:r w:rsidRPr="00337DEA">
              <w:rPr>
                <w:b/>
                <w:lang w:eastAsia="en-US"/>
              </w:rPr>
              <w:t>п/п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14:paraId="115213FA" w14:textId="77777777" w:rsidR="00337DEA" w:rsidRPr="00337DEA" w:rsidRDefault="00337DEA" w:rsidP="00337DEA">
            <w:pPr>
              <w:ind w:firstLine="34"/>
              <w:jc w:val="center"/>
              <w:rPr>
                <w:b/>
                <w:lang w:eastAsia="en-US"/>
              </w:rPr>
            </w:pPr>
            <w:r w:rsidRPr="00337DEA">
              <w:rPr>
                <w:b/>
                <w:lang w:eastAsia="en-US"/>
              </w:rPr>
              <w:t>№ заявки на ЭТП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14D51BF0" w14:textId="77777777" w:rsidR="00337DEA" w:rsidRPr="00337DEA" w:rsidRDefault="00337DEA" w:rsidP="00337DEA">
            <w:pPr>
              <w:ind w:firstLine="34"/>
              <w:jc w:val="center"/>
              <w:rPr>
                <w:b/>
                <w:lang w:eastAsia="en-US"/>
              </w:rPr>
            </w:pPr>
            <w:r w:rsidRPr="00337DEA">
              <w:rPr>
                <w:b/>
                <w:lang w:eastAsia="en-US"/>
              </w:rPr>
              <w:t>Дата и время регистрации заявки участника</w:t>
            </w:r>
          </w:p>
        </w:tc>
        <w:tc>
          <w:tcPr>
            <w:tcW w:w="4181" w:type="dxa"/>
            <w:shd w:val="clear" w:color="auto" w:fill="F2F2F2" w:themeFill="background1" w:themeFillShade="F2"/>
            <w:vAlign w:val="center"/>
          </w:tcPr>
          <w:p w14:paraId="4E9D8FEB" w14:textId="77777777" w:rsidR="00337DEA" w:rsidRPr="00337DEA" w:rsidRDefault="00337DEA" w:rsidP="00337DEA">
            <w:pPr>
              <w:jc w:val="center"/>
              <w:rPr>
                <w:b/>
                <w:lang w:eastAsia="en-US"/>
              </w:rPr>
            </w:pPr>
            <w:r w:rsidRPr="00337DEA">
              <w:rPr>
                <w:b/>
                <w:lang w:eastAsia="en-US"/>
              </w:rPr>
              <w:t>Основание для решения</w:t>
            </w:r>
          </w:p>
        </w:tc>
      </w:tr>
      <w:tr w:rsidR="00337DEA" w:rsidRPr="00337DEA" w14:paraId="4472F7B9" w14:textId="77777777" w:rsidTr="009A2315">
        <w:trPr>
          <w:cantSplit/>
          <w:trHeight w:val="284"/>
          <w:jc w:val="center"/>
        </w:trPr>
        <w:tc>
          <w:tcPr>
            <w:tcW w:w="709" w:type="dxa"/>
            <w:vAlign w:val="center"/>
          </w:tcPr>
          <w:p w14:paraId="59D26EE0" w14:textId="77777777" w:rsidR="00337DEA" w:rsidRPr="00337DEA" w:rsidRDefault="00337DEA" w:rsidP="00337DEA">
            <w:pPr>
              <w:ind w:firstLine="34"/>
              <w:jc w:val="center"/>
              <w:rPr>
                <w:lang w:eastAsia="en-US"/>
              </w:rPr>
            </w:pPr>
            <w:r w:rsidRPr="00337DEA">
              <w:rPr>
                <w:lang w:eastAsia="en-US"/>
              </w:rPr>
              <w:t>1.</w:t>
            </w:r>
          </w:p>
        </w:tc>
        <w:tc>
          <w:tcPr>
            <w:tcW w:w="1348" w:type="dxa"/>
            <w:vAlign w:val="center"/>
          </w:tcPr>
          <w:p w14:paraId="78F47824" w14:textId="77777777" w:rsidR="00337DEA" w:rsidRPr="00337DEA" w:rsidRDefault="00337DEA" w:rsidP="00337DEA">
            <w:pPr>
              <w:ind w:firstLine="34"/>
              <w:jc w:val="center"/>
              <w:rPr>
                <w:lang w:eastAsia="en-US"/>
              </w:rPr>
            </w:pPr>
            <w:r w:rsidRPr="00337DEA">
              <w:rPr>
                <w:lang w:eastAsia="en-US"/>
              </w:rPr>
              <w:t>68633</w:t>
            </w:r>
          </w:p>
        </w:tc>
        <w:tc>
          <w:tcPr>
            <w:tcW w:w="3402" w:type="dxa"/>
            <w:vAlign w:val="center"/>
          </w:tcPr>
          <w:p w14:paraId="55B1E514" w14:textId="77777777" w:rsidR="00337DEA" w:rsidRPr="00337DEA" w:rsidRDefault="00337DEA" w:rsidP="00337DEA">
            <w:pPr>
              <w:ind w:firstLine="34"/>
              <w:jc w:val="center"/>
              <w:rPr>
                <w:lang w:eastAsia="en-US"/>
              </w:rPr>
            </w:pPr>
            <w:r w:rsidRPr="00337DEA">
              <w:rPr>
                <w:lang w:eastAsia="en-US"/>
              </w:rPr>
              <w:t>28.01.2022 12:31:16</w:t>
            </w:r>
          </w:p>
        </w:tc>
        <w:tc>
          <w:tcPr>
            <w:tcW w:w="4181" w:type="dxa"/>
          </w:tcPr>
          <w:p w14:paraId="24AE0E9A" w14:textId="77777777" w:rsidR="00337DEA" w:rsidRPr="00337DEA" w:rsidRDefault="00337DEA" w:rsidP="00337DEA">
            <w:pPr>
              <w:ind w:firstLine="34"/>
              <w:jc w:val="center"/>
              <w:rPr>
                <w:lang w:eastAsia="en-US"/>
              </w:rPr>
            </w:pPr>
            <w:r w:rsidRPr="00337DEA">
              <w:rPr>
                <w:lang w:eastAsia="en-US"/>
              </w:rPr>
              <w:t>Состав документов заявителя соответствует требованиям</w:t>
            </w:r>
          </w:p>
        </w:tc>
      </w:tr>
      <w:tr w:rsidR="00337DEA" w:rsidRPr="00337DEA" w14:paraId="45EBFE4D" w14:textId="77777777" w:rsidTr="009A2315">
        <w:trPr>
          <w:cantSplit/>
          <w:trHeight w:val="284"/>
          <w:jc w:val="center"/>
        </w:trPr>
        <w:tc>
          <w:tcPr>
            <w:tcW w:w="709" w:type="dxa"/>
            <w:vAlign w:val="center"/>
          </w:tcPr>
          <w:p w14:paraId="09963C84" w14:textId="77777777" w:rsidR="00337DEA" w:rsidRPr="00337DEA" w:rsidRDefault="00337DEA" w:rsidP="00337DEA">
            <w:pPr>
              <w:ind w:firstLine="34"/>
              <w:jc w:val="center"/>
              <w:rPr>
                <w:lang w:eastAsia="en-US"/>
              </w:rPr>
            </w:pPr>
            <w:r w:rsidRPr="00337DEA">
              <w:rPr>
                <w:lang w:eastAsia="en-US"/>
              </w:rPr>
              <w:t>2.</w:t>
            </w:r>
          </w:p>
        </w:tc>
        <w:tc>
          <w:tcPr>
            <w:tcW w:w="1348" w:type="dxa"/>
            <w:vAlign w:val="center"/>
          </w:tcPr>
          <w:p w14:paraId="639C524B" w14:textId="77777777" w:rsidR="00337DEA" w:rsidRPr="00337DEA" w:rsidRDefault="00337DEA" w:rsidP="00337DEA">
            <w:pPr>
              <w:ind w:firstLine="34"/>
              <w:jc w:val="center"/>
              <w:rPr>
                <w:lang w:eastAsia="en-US"/>
              </w:rPr>
            </w:pPr>
            <w:r w:rsidRPr="00337DEA">
              <w:rPr>
                <w:lang w:eastAsia="en-US"/>
              </w:rPr>
              <w:t>54530</w:t>
            </w:r>
          </w:p>
        </w:tc>
        <w:tc>
          <w:tcPr>
            <w:tcW w:w="3402" w:type="dxa"/>
            <w:vAlign w:val="center"/>
          </w:tcPr>
          <w:p w14:paraId="7F0DE5E1" w14:textId="77777777" w:rsidR="00337DEA" w:rsidRPr="00337DEA" w:rsidRDefault="00337DEA" w:rsidP="00337DEA">
            <w:pPr>
              <w:ind w:firstLine="34"/>
              <w:jc w:val="center"/>
              <w:rPr>
                <w:lang w:eastAsia="en-US"/>
              </w:rPr>
            </w:pPr>
            <w:r w:rsidRPr="00337DEA">
              <w:rPr>
                <w:lang w:eastAsia="en-US"/>
              </w:rPr>
              <w:t>31.01.2022 10:18:09</w:t>
            </w:r>
          </w:p>
        </w:tc>
        <w:tc>
          <w:tcPr>
            <w:tcW w:w="4181" w:type="dxa"/>
          </w:tcPr>
          <w:p w14:paraId="5338D263" w14:textId="77777777" w:rsidR="00337DEA" w:rsidRPr="00337DEA" w:rsidRDefault="00337DEA" w:rsidP="00337DEA">
            <w:pPr>
              <w:ind w:firstLine="34"/>
              <w:jc w:val="center"/>
              <w:rPr>
                <w:lang w:eastAsia="en-US"/>
              </w:rPr>
            </w:pPr>
            <w:r w:rsidRPr="00337DEA">
              <w:rPr>
                <w:sz w:val="26"/>
                <w:szCs w:val="22"/>
                <w:lang w:eastAsia="en-US"/>
              </w:rPr>
              <w:t>Состав документов заявителя соответствует требованиям</w:t>
            </w:r>
          </w:p>
        </w:tc>
      </w:tr>
    </w:tbl>
    <w:p w14:paraId="09879DC0" w14:textId="77777777" w:rsidR="00337DEA" w:rsidRPr="00337DEA" w:rsidRDefault="00337DEA" w:rsidP="00337DEA">
      <w:pPr>
        <w:ind w:left="357"/>
        <w:jc w:val="both"/>
        <w:rPr>
          <w:lang w:eastAsia="en-US"/>
        </w:rPr>
      </w:pPr>
    </w:p>
    <w:p w14:paraId="32BB970F" w14:textId="77777777" w:rsidR="00337DEA" w:rsidRPr="00337DEA" w:rsidRDefault="00337DEA" w:rsidP="00337DEA">
      <w:pPr>
        <w:numPr>
          <w:ilvl w:val="1"/>
          <w:numId w:val="1"/>
        </w:numPr>
        <w:ind w:left="0" w:firstLine="0"/>
        <w:contextualSpacing/>
        <w:jc w:val="both"/>
        <w:rPr>
          <w:rFonts w:eastAsia="Times New Roman"/>
          <w:lang w:eastAsia="en-US"/>
        </w:rPr>
      </w:pPr>
      <w:r w:rsidRPr="00337DEA">
        <w:rPr>
          <w:rFonts w:eastAsia="Times New Roman"/>
          <w:lang w:eastAsia="en-US"/>
        </w:rPr>
        <w:t>Отказать в признании участниками открытого запроса котировок следующим Участникам закупки, подавшим заявки на участие в открытом запросе котировок: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2268"/>
        <w:gridCol w:w="5670"/>
      </w:tblGrid>
      <w:tr w:rsidR="00337DEA" w:rsidRPr="00337DEA" w14:paraId="029F6AB9" w14:textId="77777777" w:rsidTr="009A2315">
        <w:trPr>
          <w:cantSplit/>
          <w:trHeight w:val="855"/>
          <w:tblHeader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9ED8CA" w14:textId="77777777" w:rsidR="00337DEA" w:rsidRPr="00337DEA" w:rsidRDefault="00337DEA" w:rsidP="00337DEA">
            <w:pPr>
              <w:jc w:val="center"/>
              <w:rPr>
                <w:b/>
                <w:lang w:eastAsia="en-US"/>
              </w:rPr>
            </w:pPr>
            <w:r w:rsidRPr="00337DEA">
              <w:rPr>
                <w:b/>
                <w:lang w:eastAsia="en-US"/>
              </w:rPr>
              <w:lastRenderedPageBreak/>
              <w:t>№</w:t>
            </w:r>
          </w:p>
          <w:p w14:paraId="25EF9C05" w14:textId="77777777" w:rsidR="00337DEA" w:rsidRPr="00337DEA" w:rsidRDefault="00337DEA" w:rsidP="00337DEA">
            <w:pPr>
              <w:jc w:val="center"/>
              <w:rPr>
                <w:b/>
                <w:lang w:eastAsia="en-US"/>
              </w:rPr>
            </w:pPr>
            <w:r w:rsidRPr="00337DEA">
              <w:rPr>
                <w:b/>
                <w:lang w:eastAsia="en-US"/>
              </w:rPr>
              <w:t>п/п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4412F19" w14:textId="77777777" w:rsidR="00337DEA" w:rsidRPr="00337DEA" w:rsidRDefault="00337DEA" w:rsidP="00337DEA">
            <w:pPr>
              <w:jc w:val="center"/>
              <w:rPr>
                <w:b/>
                <w:lang w:eastAsia="en-US"/>
              </w:rPr>
            </w:pPr>
            <w:r w:rsidRPr="00337DEA">
              <w:rPr>
                <w:b/>
                <w:lang w:eastAsia="en-US"/>
              </w:rPr>
              <w:t>№ заявки на ЭТП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3B8D6A2" w14:textId="77777777" w:rsidR="00337DEA" w:rsidRPr="00337DEA" w:rsidRDefault="00337DEA" w:rsidP="00337DEA">
            <w:pPr>
              <w:jc w:val="center"/>
              <w:rPr>
                <w:b/>
                <w:lang w:eastAsia="en-US"/>
              </w:rPr>
            </w:pPr>
            <w:r w:rsidRPr="00337DEA">
              <w:rPr>
                <w:b/>
                <w:lang w:eastAsia="en-US"/>
              </w:rPr>
              <w:t>Дата и время регистрации заявки участника</w:t>
            </w:r>
          </w:p>
        </w:tc>
        <w:tc>
          <w:tcPr>
            <w:tcW w:w="567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EC4C3" w14:textId="77777777" w:rsidR="00337DEA" w:rsidRPr="00337DEA" w:rsidRDefault="00337DEA" w:rsidP="00337DEA">
            <w:pPr>
              <w:jc w:val="center"/>
              <w:rPr>
                <w:b/>
                <w:lang w:eastAsia="en-US"/>
              </w:rPr>
            </w:pPr>
            <w:r w:rsidRPr="00337DEA">
              <w:rPr>
                <w:b/>
                <w:lang w:eastAsia="en-US"/>
              </w:rPr>
              <w:t>Обоснование принятого решения</w:t>
            </w:r>
          </w:p>
        </w:tc>
      </w:tr>
      <w:tr w:rsidR="00337DEA" w:rsidRPr="00337DEA" w14:paraId="4190DE99" w14:textId="77777777" w:rsidTr="009A2315">
        <w:trPr>
          <w:cantSplit/>
          <w:trHeight w:val="284"/>
        </w:trPr>
        <w:tc>
          <w:tcPr>
            <w:tcW w:w="567" w:type="dxa"/>
            <w:vAlign w:val="center"/>
          </w:tcPr>
          <w:p w14:paraId="38CDF4AE" w14:textId="77777777" w:rsidR="00337DEA" w:rsidRPr="00337DEA" w:rsidRDefault="00337DEA" w:rsidP="00337DEA">
            <w:pPr>
              <w:jc w:val="center"/>
              <w:rPr>
                <w:lang w:eastAsia="en-US"/>
              </w:rPr>
            </w:pPr>
            <w:r w:rsidRPr="00337DEA">
              <w:rPr>
                <w:lang w:eastAsia="en-US"/>
              </w:rPr>
              <w:t>1.</w:t>
            </w:r>
          </w:p>
        </w:tc>
        <w:tc>
          <w:tcPr>
            <w:tcW w:w="1134" w:type="dxa"/>
            <w:vAlign w:val="center"/>
          </w:tcPr>
          <w:p w14:paraId="503076E7" w14:textId="77777777" w:rsidR="00337DEA" w:rsidRPr="00337DEA" w:rsidRDefault="00337DEA" w:rsidP="00337DEA">
            <w:pPr>
              <w:jc w:val="center"/>
              <w:rPr>
                <w:lang w:eastAsia="en-US"/>
              </w:rPr>
            </w:pPr>
            <w:r w:rsidRPr="00337DEA">
              <w:rPr>
                <w:lang w:eastAsia="en-US"/>
              </w:rPr>
              <w:t>64834</w:t>
            </w:r>
          </w:p>
        </w:tc>
        <w:tc>
          <w:tcPr>
            <w:tcW w:w="2268" w:type="dxa"/>
            <w:vAlign w:val="center"/>
          </w:tcPr>
          <w:p w14:paraId="6E4E5588" w14:textId="77777777" w:rsidR="00337DEA" w:rsidRPr="00337DEA" w:rsidRDefault="00337DEA" w:rsidP="00337DEA">
            <w:pPr>
              <w:jc w:val="center"/>
              <w:rPr>
                <w:lang w:eastAsia="en-US"/>
              </w:rPr>
            </w:pPr>
            <w:r w:rsidRPr="00337DEA">
              <w:rPr>
                <w:lang w:eastAsia="en-US"/>
              </w:rPr>
              <w:t>28.01.2022 15:59:44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4E342589" w14:textId="77777777" w:rsidR="00337DEA" w:rsidRPr="00337DEA" w:rsidRDefault="00337DEA" w:rsidP="00337DEA">
            <w:pPr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337DEA">
              <w:rPr>
                <w:rFonts w:eastAsia="Times New Roman"/>
                <w:sz w:val="22"/>
                <w:szCs w:val="22"/>
              </w:rPr>
              <w:t xml:space="preserve">В </w:t>
            </w:r>
            <w:r w:rsidRPr="00337DEA">
              <w:rPr>
                <w:rFonts w:eastAsia="Times New Roman"/>
                <w:color w:val="000000"/>
                <w:sz w:val="22"/>
                <w:szCs w:val="22"/>
              </w:rPr>
              <w:t xml:space="preserve">соответствии с представленной выпиской из реестра СРО, основанной на членстве лиц, осуществляющих подготовку проектной документации, членом которой является Участник, у Участника отсутствует право выполнять работы, являющиеся предметом настоящей закупочной процедуры по договору на подготовку проектной документации , заключаемому с использованием конкурентных способов заключения договоров в отношении объектов капитального строительства, что не соответствует </w:t>
            </w:r>
            <w:proofErr w:type="spellStart"/>
            <w:r w:rsidRPr="00337DEA">
              <w:rPr>
                <w:rFonts w:eastAsia="Times New Roman"/>
                <w:color w:val="000000"/>
                <w:sz w:val="22"/>
                <w:szCs w:val="22"/>
              </w:rPr>
              <w:t>пп</w:t>
            </w:r>
            <w:proofErr w:type="spellEnd"/>
            <w:r w:rsidRPr="00337DEA">
              <w:rPr>
                <w:rFonts w:eastAsia="Times New Roman"/>
                <w:color w:val="000000"/>
                <w:sz w:val="22"/>
                <w:szCs w:val="22"/>
              </w:rPr>
              <w:t>. 1 Общих требований п. 11 Раздела II Извещения о закупке  </w:t>
            </w:r>
          </w:p>
        </w:tc>
      </w:tr>
    </w:tbl>
    <w:p w14:paraId="30AE2D2F" w14:textId="77777777" w:rsidR="00234F9D" w:rsidRPr="00337DEA" w:rsidRDefault="00234F9D" w:rsidP="00337DEA">
      <w:pPr>
        <w:pStyle w:val="31"/>
        <w:tabs>
          <w:tab w:val="clear" w:pos="1965"/>
          <w:tab w:val="left" w:pos="284"/>
          <w:tab w:val="left" w:pos="709"/>
        </w:tabs>
        <w:ind w:left="0"/>
        <w:rPr>
          <w:sz w:val="24"/>
          <w:szCs w:val="24"/>
        </w:rPr>
      </w:pPr>
    </w:p>
    <w:p w14:paraId="4ED092E6" w14:textId="77777777" w:rsidR="00337DEA" w:rsidRDefault="00337DEA" w:rsidP="00337DEA">
      <w:pPr>
        <w:pStyle w:val="a3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1965"/>
        </w:tabs>
        <w:ind w:left="0" w:firstLine="0"/>
        <w:jc w:val="both"/>
        <w:rPr>
          <w:b/>
          <w:color w:val="002060"/>
        </w:rPr>
      </w:pPr>
      <w:r w:rsidRPr="00FA5E27">
        <w:rPr>
          <w:b/>
          <w:color w:val="002060"/>
        </w:rPr>
        <w:t>Результаты оценки и сопоставления заявок</w:t>
      </w:r>
    </w:p>
    <w:p w14:paraId="32A0643D" w14:textId="7FF24B22" w:rsidR="00337DEA" w:rsidRPr="00A52E47" w:rsidRDefault="00337DEA" w:rsidP="00337DEA">
      <w:pPr>
        <w:rPr>
          <w:rFonts w:eastAsia="Calibri"/>
          <w:b/>
        </w:rPr>
      </w:pPr>
      <w:r w:rsidRPr="009536D9">
        <w:rPr>
          <w:rFonts w:eastAsia="Calibri"/>
          <w:b/>
        </w:rPr>
        <w:t xml:space="preserve">Информация о стране </w:t>
      </w:r>
      <w:r>
        <w:rPr>
          <w:rFonts w:eastAsia="Calibri"/>
          <w:b/>
        </w:rPr>
        <w:t>регистрации Участника</w:t>
      </w:r>
      <w:r w:rsidRPr="009536D9">
        <w:rPr>
          <w:rFonts w:eastAsia="Calibri"/>
          <w:b/>
        </w:rPr>
        <w:t>:</w:t>
      </w:r>
    </w:p>
    <w:tbl>
      <w:tblPr>
        <w:tblStyle w:val="11"/>
        <w:tblW w:w="9639" w:type="dxa"/>
        <w:tblInd w:w="108" w:type="dxa"/>
        <w:tblLook w:val="04A0" w:firstRow="1" w:lastRow="0" w:firstColumn="1" w:lastColumn="0" w:noHBand="0" w:noVBand="1"/>
      </w:tblPr>
      <w:tblGrid>
        <w:gridCol w:w="1715"/>
        <w:gridCol w:w="1829"/>
        <w:gridCol w:w="6095"/>
      </w:tblGrid>
      <w:tr w:rsidR="00337DEA" w:rsidRPr="0041647A" w14:paraId="1F47D4D9" w14:textId="77777777" w:rsidTr="009A2315">
        <w:trPr>
          <w:trHeight w:val="709"/>
        </w:trPr>
        <w:tc>
          <w:tcPr>
            <w:tcW w:w="1715" w:type="dxa"/>
          </w:tcPr>
          <w:p w14:paraId="4E32341A" w14:textId="77777777" w:rsidR="00337DEA" w:rsidRPr="0041647A" w:rsidRDefault="00337DEA" w:rsidP="009A23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заявок</w:t>
            </w:r>
          </w:p>
        </w:tc>
        <w:tc>
          <w:tcPr>
            <w:tcW w:w="1829" w:type="dxa"/>
          </w:tcPr>
          <w:p w14:paraId="7705AF45" w14:textId="77777777" w:rsidR="00337DEA" w:rsidRPr="0041647A" w:rsidRDefault="00337DEA" w:rsidP="009A23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4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страны</w:t>
            </w:r>
          </w:p>
        </w:tc>
        <w:tc>
          <w:tcPr>
            <w:tcW w:w="6095" w:type="dxa"/>
          </w:tcPr>
          <w:p w14:paraId="3021E480" w14:textId="77777777" w:rsidR="00337DEA" w:rsidRPr="0041647A" w:rsidRDefault="00337DEA" w:rsidP="009A231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6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Приоритет товарам российского происхождения, работам, услугам, выполняемых, оказываемых российскими лицами (Постановление Правительства РФ от 16.09.2016 № 925)</w:t>
            </w:r>
          </w:p>
        </w:tc>
      </w:tr>
      <w:tr w:rsidR="00337DEA" w:rsidRPr="0041647A" w14:paraId="5B3211D3" w14:textId="77777777" w:rsidTr="009A2315">
        <w:tc>
          <w:tcPr>
            <w:tcW w:w="1715" w:type="dxa"/>
            <w:vAlign w:val="center"/>
          </w:tcPr>
          <w:p w14:paraId="21BD5436" w14:textId="6895CBCB" w:rsidR="00337DEA" w:rsidRPr="00337DEA" w:rsidRDefault="00337DEA" w:rsidP="00337DE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68633</w:t>
            </w:r>
          </w:p>
        </w:tc>
        <w:tc>
          <w:tcPr>
            <w:tcW w:w="1829" w:type="dxa"/>
          </w:tcPr>
          <w:p w14:paraId="77546B1D" w14:textId="6DD5CE19" w:rsidR="00337DEA" w:rsidRPr="006F0A0C" w:rsidRDefault="00337DEA" w:rsidP="00337D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6095" w:type="dxa"/>
            <w:vAlign w:val="center"/>
          </w:tcPr>
          <w:p w14:paraId="7C9E2D05" w14:textId="77777777" w:rsidR="00337DEA" w:rsidRPr="0041647A" w:rsidRDefault="00337DEA" w:rsidP="00337D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4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  <w:tr w:rsidR="00337DEA" w:rsidRPr="0041647A" w14:paraId="5E674B8F" w14:textId="77777777" w:rsidTr="009A2315">
        <w:tc>
          <w:tcPr>
            <w:tcW w:w="1715" w:type="dxa"/>
            <w:vAlign w:val="center"/>
          </w:tcPr>
          <w:p w14:paraId="2AE2B2FB" w14:textId="55B8173E" w:rsidR="00337DEA" w:rsidRPr="00337DEA" w:rsidRDefault="00337DEA" w:rsidP="00337DE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54530</w:t>
            </w:r>
          </w:p>
        </w:tc>
        <w:tc>
          <w:tcPr>
            <w:tcW w:w="1829" w:type="dxa"/>
          </w:tcPr>
          <w:p w14:paraId="55F90D2A" w14:textId="7E8D7B5E" w:rsidR="00337DEA" w:rsidRPr="006F0A0C" w:rsidRDefault="00337DEA" w:rsidP="00337D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0A0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оссия</w:t>
            </w:r>
          </w:p>
        </w:tc>
        <w:tc>
          <w:tcPr>
            <w:tcW w:w="6095" w:type="dxa"/>
            <w:vAlign w:val="center"/>
          </w:tcPr>
          <w:p w14:paraId="4E7AF71F" w14:textId="77777777" w:rsidR="00337DEA" w:rsidRPr="0041647A" w:rsidRDefault="00337DEA" w:rsidP="00337DEA">
            <w:pPr>
              <w:spacing w:line="276" w:lineRule="auto"/>
              <w:jc w:val="center"/>
              <w:rPr>
                <w:rFonts w:eastAsia="Times New Roman"/>
              </w:rPr>
            </w:pPr>
            <w:r w:rsidRPr="004164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предоставляется</w:t>
            </w:r>
          </w:p>
        </w:tc>
      </w:tr>
    </w:tbl>
    <w:p w14:paraId="3BCA8AFC" w14:textId="77777777" w:rsidR="00337DEA" w:rsidRPr="00A52E47" w:rsidRDefault="00337DEA" w:rsidP="00337DEA">
      <w:pPr>
        <w:ind w:left="786"/>
        <w:contextualSpacing/>
        <w:rPr>
          <w:rFonts w:eastAsia="Times New Roman"/>
          <w:b/>
          <w:bCs/>
        </w:rPr>
      </w:pPr>
    </w:p>
    <w:tbl>
      <w:tblPr>
        <w:tblStyle w:val="11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3544"/>
        <w:gridCol w:w="1701"/>
        <w:gridCol w:w="2976"/>
      </w:tblGrid>
      <w:tr w:rsidR="00337DEA" w:rsidRPr="00A52E47" w14:paraId="0E56BC47" w14:textId="77777777" w:rsidTr="009A2315">
        <w:trPr>
          <w:trHeight w:val="428"/>
        </w:trPr>
        <w:tc>
          <w:tcPr>
            <w:tcW w:w="1418" w:type="dxa"/>
            <w:vMerge w:val="restart"/>
          </w:tcPr>
          <w:p w14:paraId="6442BDCF" w14:textId="77777777" w:rsidR="00337DEA" w:rsidRPr="00A52E47" w:rsidRDefault="00337DEA" w:rsidP="009A231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52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оцениваемых заявок</w:t>
            </w:r>
          </w:p>
        </w:tc>
        <w:tc>
          <w:tcPr>
            <w:tcW w:w="5245" w:type="dxa"/>
            <w:gridSpan w:val="2"/>
          </w:tcPr>
          <w:p w14:paraId="6F78AD5A" w14:textId="4F47644B" w:rsidR="00337DEA" w:rsidRPr="00A52E47" w:rsidRDefault="00337DEA" w:rsidP="009A23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52E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Критерий «</w:t>
            </w:r>
            <w:r w:rsidR="00641A63" w:rsidRPr="00641A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Коэффициент снижения цены</w:t>
            </w:r>
            <w:r w:rsidRPr="00A52E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976" w:type="dxa"/>
            <w:vMerge w:val="restart"/>
          </w:tcPr>
          <w:p w14:paraId="039F38E8" w14:textId="77777777" w:rsidR="00337DEA" w:rsidRPr="00A52E47" w:rsidRDefault="00337DEA" w:rsidP="009A231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2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Порядковый номер, присвоенный по мере ухудшения результатов основного этапа Закупки</w:t>
            </w:r>
          </w:p>
        </w:tc>
      </w:tr>
      <w:tr w:rsidR="00337DEA" w:rsidRPr="00A52E47" w14:paraId="544CD001" w14:textId="77777777" w:rsidTr="009A2315">
        <w:trPr>
          <w:trHeight w:val="798"/>
        </w:trPr>
        <w:tc>
          <w:tcPr>
            <w:tcW w:w="1418" w:type="dxa"/>
            <w:vMerge/>
          </w:tcPr>
          <w:p w14:paraId="3081B8C6" w14:textId="77777777" w:rsidR="00337DEA" w:rsidRPr="00A52E47" w:rsidRDefault="00337DEA" w:rsidP="009A231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9A5A9E" w14:textId="7B74CA72" w:rsidR="00337DEA" w:rsidRPr="00A52E47" w:rsidRDefault="00337DEA" w:rsidP="009A23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52E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Предложение участника закупки по критерию</w:t>
            </w:r>
            <w:r w:rsidR="00641A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, к-т</w:t>
            </w:r>
          </w:p>
        </w:tc>
        <w:tc>
          <w:tcPr>
            <w:tcW w:w="1701" w:type="dxa"/>
          </w:tcPr>
          <w:p w14:paraId="6B9365AB" w14:textId="77777777" w:rsidR="00337DEA" w:rsidRPr="00A52E47" w:rsidRDefault="00337DEA" w:rsidP="009A23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52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по критерию, %</w:t>
            </w:r>
          </w:p>
        </w:tc>
        <w:tc>
          <w:tcPr>
            <w:tcW w:w="2976" w:type="dxa"/>
            <w:vMerge/>
          </w:tcPr>
          <w:p w14:paraId="10B03E25" w14:textId="77777777" w:rsidR="00337DEA" w:rsidRPr="00A52E47" w:rsidRDefault="00337DEA" w:rsidP="009A2315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37DEA" w:rsidRPr="00A52E47" w14:paraId="26E384B8" w14:textId="77777777" w:rsidTr="009A2315">
        <w:tc>
          <w:tcPr>
            <w:tcW w:w="1418" w:type="dxa"/>
            <w:vAlign w:val="center"/>
          </w:tcPr>
          <w:p w14:paraId="21D4A9E8" w14:textId="753C2E8B" w:rsidR="00337DEA" w:rsidRPr="00337DEA" w:rsidRDefault="00337DEA" w:rsidP="00337D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68633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686E033" w14:textId="2443EDE7" w:rsidR="00337DEA" w:rsidRPr="00641A63" w:rsidRDefault="00641A63" w:rsidP="00337D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41A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0A33" w14:textId="0089DC16" w:rsidR="00337DEA" w:rsidRPr="00641A63" w:rsidRDefault="00641A63" w:rsidP="00337D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6" w:type="dxa"/>
            <w:vAlign w:val="center"/>
          </w:tcPr>
          <w:p w14:paraId="4618222A" w14:textId="1CCE253C" w:rsidR="00337DEA" w:rsidRPr="00641A63" w:rsidRDefault="00641A63" w:rsidP="00337D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37DEA" w:rsidRPr="00A52E47" w14:paraId="63002116" w14:textId="77777777" w:rsidTr="009A2315">
        <w:tc>
          <w:tcPr>
            <w:tcW w:w="1418" w:type="dxa"/>
            <w:vAlign w:val="center"/>
          </w:tcPr>
          <w:p w14:paraId="01674A0F" w14:textId="441D9505" w:rsidR="00337DEA" w:rsidRPr="00337DEA" w:rsidRDefault="00337DEA" w:rsidP="00337DE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7D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54530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90D24D" w14:textId="6274118B" w:rsidR="00337DEA" w:rsidRPr="00641A63" w:rsidRDefault="00641A63" w:rsidP="00337D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41A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BE4C" w14:textId="48B32CE5" w:rsidR="00337DEA" w:rsidRPr="00641A63" w:rsidRDefault="00641A63" w:rsidP="00337D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82,35</w:t>
            </w:r>
          </w:p>
        </w:tc>
        <w:tc>
          <w:tcPr>
            <w:tcW w:w="2976" w:type="dxa"/>
            <w:vAlign w:val="center"/>
          </w:tcPr>
          <w:p w14:paraId="20F14566" w14:textId="2B7732AF" w:rsidR="00337DEA" w:rsidRPr="00641A63" w:rsidRDefault="00641A63" w:rsidP="00337DE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17022A54" w14:textId="77777777" w:rsidR="00337DEA" w:rsidRDefault="00337DEA" w:rsidP="00337DEA">
      <w:pPr>
        <w:pStyle w:val="31"/>
        <w:tabs>
          <w:tab w:val="clear" w:pos="1965"/>
          <w:tab w:val="left" w:pos="142"/>
          <w:tab w:val="left" w:pos="284"/>
          <w:tab w:val="left" w:pos="567"/>
          <w:tab w:val="left" w:pos="709"/>
        </w:tabs>
        <w:ind w:left="0"/>
        <w:rPr>
          <w:color w:val="17365D"/>
          <w:sz w:val="24"/>
          <w:szCs w:val="24"/>
        </w:rPr>
      </w:pPr>
    </w:p>
    <w:p w14:paraId="491E8A1E" w14:textId="77777777" w:rsidR="00337DEA" w:rsidRDefault="00337DEA" w:rsidP="00337DEA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1965"/>
        </w:tabs>
        <w:ind w:left="0" w:firstLine="0"/>
        <w:jc w:val="both"/>
        <w:rPr>
          <w:b/>
          <w:color w:val="17365D" w:themeColor="text2" w:themeShade="BF"/>
        </w:rPr>
      </w:pPr>
      <w:r w:rsidRPr="008C324C">
        <w:rPr>
          <w:b/>
          <w:color w:val="17365D" w:themeColor="text2" w:themeShade="BF"/>
        </w:rPr>
        <w:t>По результатам оценки и сопоставления заявок:</w:t>
      </w:r>
    </w:p>
    <w:p w14:paraId="6FCCA609" w14:textId="60CC244D" w:rsidR="00337DEA" w:rsidRPr="00641A63" w:rsidRDefault="00337DEA" w:rsidP="00641A63">
      <w:pPr>
        <w:pStyle w:val="21"/>
        <w:numPr>
          <w:ilvl w:val="1"/>
          <w:numId w:val="1"/>
        </w:numPr>
        <w:tabs>
          <w:tab w:val="left" w:pos="284"/>
          <w:tab w:val="left" w:pos="567"/>
          <w:tab w:val="left" w:pos="851"/>
        </w:tabs>
        <w:ind w:left="0" w:firstLine="0"/>
        <w:jc w:val="both"/>
        <w:rPr>
          <w:b/>
          <w:sz w:val="24"/>
          <w:szCs w:val="24"/>
        </w:rPr>
      </w:pPr>
      <w:r w:rsidRPr="00641A63">
        <w:rPr>
          <w:sz w:val="24"/>
          <w:szCs w:val="24"/>
        </w:rPr>
        <w:t xml:space="preserve">Признать Победителем закупки: </w:t>
      </w:r>
      <w:r w:rsidR="00641A63" w:rsidRPr="00641A63">
        <w:rPr>
          <w:b/>
          <w:sz w:val="24"/>
          <w:szCs w:val="24"/>
        </w:rPr>
        <w:t xml:space="preserve">ОБЩЕСТВО С ОГРАНИЧЕННОЙ ОТВЕТСТВЕННОСТЬЮ "СТРОЙ ДОМ ПРОЕКТ" </w:t>
      </w:r>
      <w:r w:rsidRPr="00641A63">
        <w:rPr>
          <w:b/>
          <w:sz w:val="24"/>
          <w:szCs w:val="24"/>
        </w:rPr>
        <w:t>(</w:t>
      </w:r>
      <w:r w:rsidR="00641A63" w:rsidRPr="00641A63">
        <w:rPr>
          <w:b/>
          <w:sz w:val="24"/>
          <w:szCs w:val="24"/>
        </w:rPr>
        <w:t>ИНН: 0278951143 КПП: 027801001 ОГРН: 1190280045691</w:t>
      </w:r>
      <w:r w:rsidRPr="00641A63">
        <w:rPr>
          <w:b/>
          <w:sz w:val="24"/>
          <w:szCs w:val="24"/>
        </w:rPr>
        <w:t>)</w:t>
      </w:r>
    </w:p>
    <w:p w14:paraId="190A927F" w14:textId="77777777" w:rsidR="00337DEA" w:rsidRPr="007F2F1B" w:rsidRDefault="00337DEA" w:rsidP="00337DEA">
      <w:pPr>
        <w:pStyle w:val="21"/>
        <w:tabs>
          <w:tab w:val="clear" w:pos="1965"/>
          <w:tab w:val="left" w:pos="284"/>
          <w:tab w:val="left" w:pos="851"/>
        </w:tabs>
        <w:ind w:left="0"/>
        <w:jc w:val="both"/>
        <w:rPr>
          <w:b/>
          <w:sz w:val="16"/>
          <w:szCs w:val="16"/>
        </w:rPr>
      </w:pPr>
    </w:p>
    <w:p w14:paraId="45A2C2EA" w14:textId="5C034CBE" w:rsidR="00337DEA" w:rsidRPr="007F2F1B" w:rsidRDefault="00641A63" w:rsidP="00337DEA">
      <w:pPr>
        <w:pStyle w:val="21"/>
        <w:tabs>
          <w:tab w:val="clear" w:pos="1965"/>
          <w:tab w:val="left" w:pos="284"/>
          <w:tab w:val="left" w:pos="851"/>
        </w:tabs>
        <w:ind w:left="0"/>
        <w:jc w:val="both"/>
        <w:rPr>
          <w:sz w:val="24"/>
          <w:szCs w:val="24"/>
        </w:rPr>
      </w:pPr>
      <w:r w:rsidRPr="00641A63">
        <w:rPr>
          <w:sz w:val="24"/>
          <w:szCs w:val="24"/>
        </w:rPr>
        <w:t xml:space="preserve">450001, </w:t>
      </w:r>
      <w:r>
        <w:rPr>
          <w:sz w:val="24"/>
          <w:szCs w:val="24"/>
        </w:rPr>
        <w:t>РБ</w:t>
      </w:r>
      <w:r w:rsidRPr="00641A63">
        <w:rPr>
          <w:sz w:val="24"/>
          <w:szCs w:val="24"/>
        </w:rPr>
        <w:t>, Г УФА, УЛ КОМСОМОЛЬСКАЯ, ДОМ 15, ПОМЕЩЕНИЕ 12А</w:t>
      </w:r>
      <w:r w:rsidR="00337DEA" w:rsidRPr="007F2F1B">
        <w:rPr>
          <w:sz w:val="24"/>
          <w:szCs w:val="24"/>
        </w:rPr>
        <w:t>.</w:t>
      </w:r>
    </w:p>
    <w:p w14:paraId="101C6E5E" w14:textId="77777777" w:rsidR="00337DEA" w:rsidRPr="007F2F1B" w:rsidRDefault="00337DEA" w:rsidP="00337DEA">
      <w:pPr>
        <w:pStyle w:val="21"/>
        <w:tabs>
          <w:tab w:val="clear" w:pos="1965"/>
          <w:tab w:val="left" w:pos="284"/>
          <w:tab w:val="left" w:pos="851"/>
        </w:tabs>
        <w:ind w:left="0"/>
        <w:jc w:val="both"/>
        <w:rPr>
          <w:b/>
          <w:sz w:val="16"/>
          <w:szCs w:val="16"/>
        </w:rPr>
      </w:pPr>
    </w:p>
    <w:p w14:paraId="2DC2BA15" w14:textId="77777777" w:rsidR="00337DEA" w:rsidRPr="008C324C" w:rsidRDefault="00337DEA" w:rsidP="00337DEA">
      <w:pPr>
        <w:pStyle w:val="21"/>
        <w:numPr>
          <w:ilvl w:val="1"/>
          <w:numId w:val="1"/>
        </w:numPr>
        <w:tabs>
          <w:tab w:val="left" w:pos="142"/>
          <w:tab w:val="left" w:pos="284"/>
          <w:tab w:val="left" w:pos="567"/>
        </w:tabs>
        <w:ind w:left="0" w:firstLine="0"/>
        <w:jc w:val="both"/>
        <w:rPr>
          <w:b/>
          <w:sz w:val="24"/>
          <w:szCs w:val="24"/>
        </w:rPr>
      </w:pPr>
      <w:r w:rsidRPr="00DD0866">
        <w:rPr>
          <w:sz w:val="24"/>
          <w:szCs w:val="24"/>
        </w:rPr>
        <w:t xml:space="preserve">Завершить закупку и рекомендовать Обществу заключить договор с Победителем по </w:t>
      </w:r>
    </w:p>
    <w:p w14:paraId="2269785E" w14:textId="77777777" w:rsidR="00337DEA" w:rsidRPr="007F2F1B" w:rsidRDefault="00337DEA" w:rsidP="00337DEA">
      <w:pPr>
        <w:pStyle w:val="21"/>
        <w:tabs>
          <w:tab w:val="left" w:pos="142"/>
          <w:tab w:val="left" w:pos="284"/>
          <w:tab w:val="left" w:pos="567"/>
        </w:tabs>
        <w:ind w:left="0"/>
        <w:jc w:val="both"/>
        <w:rPr>
          <w:sz w:val="16"/>
          <w:szCs w:val="16"/>
        </w:rPr>
      </w:pPr>
    </w:p>
    <w:p w14:paraId="433B8597" w14:textId="50B3BE93" w:rsidR="00337DEA" w:rsidRDefault="00337DEA" w:rsidP="00337DEA">
      <w:pPr>
        <w:pStyle w:val="21"/>
        <w:tabs>
          <w:tab w:val="left" w:pos="142"/>
          <w:tab w:val="left" w:pos="284"/>
          <w:tab w:val="left" w:pos="567"/>
        </w:tabs>
        <w:ind w:left="0"/>
        <w:jc w:val="both"/>
        <w:rPr>
          <w:b/>
          <w:sz w:val="24"/>
          <w:szCs w:val="24"/>
        </w:rPr>
      </w:pPr>
      <w:r w:rsidRPr="008C324C">
        <w:rPr>
          <w:b/>
          <w:sz w:val="24"/>
          <w:szCs w:val="24"/>
        </w:rPr>
        <w:t>цене договора</w:t>
      </w:r>
      <w:r>
        <w:rPr>
          <w:b/>
          <w:sz w:val="24"/>
          <w:szCs w:val="24"/>
        </w:rPr>
        <w:t xml:space="preserve">: </w:t>
      </w:r>
      <w:r w:rsidR="00641A63">
        <w:rPr>
          <w:b/>
          <w:sz w:val="24"/>
          <w:szCs w:val="24"/>
        </w:rPr>
        <w:t>3 628 800</w:t>
      </w:r>
      <w:r w:rsidRPr="00460DA8">
        <w:rPr>
          <w:b/>
          <w:sz w:val="24"/>
          <w:szCs w:val="24"/>
        </w:rPr>
        <w:t xml:space="preserve"> </w:t>
      </w:r>
      <w:r w:rsidRPr="0041647A">
        <w:rPr>
          <w:b/>
          <w:sz w:val="24"/>
          <w:szCs w:val="24"/>
        </w:rPr>
        <w:t>(</w:t>
      </w:r>
      <w:r w:rsidR="00641A63">
        <w:rPr>
          <w:b/>
          <w:sz w:val="24"/>
          <w:szCs w:val="24"/>
        </w:rPr>
        <w:t>Три миллиона шестьсот двадцать восемь</w:t>
      </w:r>
      <w:r w:rsidR="00D30F97">
        <w:rPr>
          <w:b/>
          <w:sz w:val="24"/>
          <w:szCs w:val="24"/>
        </w:rPr>
        <w:t xml:space="preserve"> тысяч восемьсот</w:t>
      </w:r>
      <w:r w:rsidRPr="0041647A">
        <w:rPr>
          <w:b/>
          <w:sz w:val="24"/>
          <w:szCs w:val="24"/>
        </w:rPr>
        <w:t xml:space="preserve">) рублей </w:t>
      </w:r>
      <w:r>
        <w:rPr>
          <w:b/>
          <w:sz w:val="24"/>
          <w:szCs w:val="24"/>
        </w:rPr>
        <w:t>0</w:t>
      </w:r>
      <w:r w:rsidRPr="0041647A">
        <w:rPr>
          <w:b/>
          <w:sz w:val="24"/>
          <w:szCs w:val="24"/>
        </w:rPr>
        <w:t>0 копеек</w:t>
      </w:r>
      <w:r w:rsidR="00D30F97">
        <w:rPr>
          <w:b/>
          <w:sz w:val="24"/>
          <w:szCs w:val="24"/>
        </w:rPr>
        <w:t>, НДС не облагается</w:t>
      </w:r>
    </w:p>
    <w:p w14:paraId="1AA2F255" w14:textId="7837740D" w:rsidR="00D30F97" w:rsidRDefault="00D30F97" w:rsidP="00337DEA">
      <w:pPr>
        <w:pStyle w:val="21"/>
        <w:tabs>
          <w:tab w:val="left" w:pos="142"/>
          <w:tab w:val="left" w:pos="284"/>
          <w:tab w:val="left" w:pos="567"/>
        </w:tabs>
        <w:ind w:left="0"/>
        <w:jc w:val="both"/>
        <w:rPr>
          <w:b/>
          <w:sz w:val="24"/>
          <w:szCs w:val="24"/>
        </w:rPr>
      </w:pPr>
    </w:p>
    <w:p w14:paraId="026C1A60" w14:textId="1E113650" w:rsidR="00D30F97" w:rsidRDefault="00D30F97" w:rsidP="00337DEA">
      <w:pPr>
        <w:pStyle w:val="21"/>
        <w:tabs>
          <w:tab w:val="left" w:pos="142"/>
          <w:tab w:val="left" w:pos="284"/>
          <w:tab w:val="left" w:pos="567"/>
        </w:tabs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коэффициент снижения цены: 0,70.</w:t>
      </w:r>
      <w:bookmarkStart w:id="1" w:name="_GoBack"/>
      <w:bookmarkEnd w:id="1"/>
    </w:p>
    <w:p w14:paraId="5D80CAB8" w14:textId="77777777" w:rsidR="00337DEA" w:rsidRDefault="00337DEA" w:rsidP="00337DEA">
      <w:pPr>
        <w:pStyle w:val="21"/>
        <w:tabs>
          <w:tab w:val="left" w:pos="142"/>
          <w:tab w:val="left" w:pos="284"/>
          <w:tab w:val="left" w:pos="567"/>
        </w:tabs>
        <w:ind w:left="0"/>
        <w:jc w:val="both"/>
        <w:rPr>
          <w:b/>
          <w:sz w:val="24"/>
          <w:szCs w:val="24"/>
        </w:rPr>
      </w:pPr>
    </w:p>
    <w:p w14:paraId="5CF0C706" w14:textId="77777777" w:rsidR="00D30F97" w:rsidRDefault="00337DEA" w:rsidP="00D30F97">
      <w:pPr>
        <w:pStyle w:val="21"/>
        <w:numPr>
          <w:ilvl w:val="1"/>
          <w:numId w:val="1"/>
        </w:numPr>
        <w:tabs>
          <w:tab w:val="clear" w:pos="1965"/>
          <w:tab w:val="left" w:pos="284"/>
          <w:tab w:val="left" w:pos="567"/>
          <w:tab w:val="left" w:pos="851"/>
          <w:tab w:val="left" w:pos="1418"/>
        </w:tabs>
        <w:ind w:left="0" w:firstLine="0"/>
        <w:jc w:val="both"/>
        <w:rPr>
          <w:sz w:val="24"/>
          <w:szCs w:val="24"/>
        </w:rPr>
      </w:pPr>
      <w:r w:rsidRPr="00B47A8F">
        <w:rPr>
          <w:sz w:val="24"/>
          <w:szCs w:val="24"/>
        </w:rPr>
        <w:t xml:space="preserve">Участник, которому присвоен второй порядковый номер: </w:t>
      </w:r>
      <w:r w:rsidR="00D30F97" w:rsidRPr="00D30F97">
        <w:rPr>
          <w:sz w:val="24"/>
          <w:szCs w:val="24"/>
        </w:rPr>
        <w:t>ОБЩЕСТВО С ОГРАНИЧЕННОЙ ОТВЕТСТВЕННОСТЬЮ "ДИЕС"</w:t>
      </w:r>
      <w:r w:rsidR="00D30F97" w:rsidRPr="00D30F97">
        <w:rPr>
          <w:sz w:val="24"/>
          <w:szCs w:val="24"/>
        </w:rPr>
        <w:tab/>
      </w:r>
    </w:p>
    <w:p w14:paraId="323825D0" w14:textId="77777777" w:rsidR="00D30F97" w:rsidRDefault="00D30F97" w:rsidP="00D30F97">
      <w:pPr>
        <w:pStyle w:val="21"/>
        <w:tabs>
          <w:tab w:val="clear" w:pos="1965"/>
          <w:tab w:val="left" w:pos="284"/>
          <w:tab w:val="left" w:pos="567"/>
          <w:tab w:val="left" w:pos="851"/>
          <w:tab w:val="left" w:pos="1418"/>
        </w:tabs>
        <w:ind w:left="0"/>
        <w:jc w:val="both"/>
        <w:rPr>
          <w:sz w:val="24"/>
          <w:szCs w:val="24"/>
        </w:rPr>
      </w:pPr>
    </w:p>
    <w:p w14:paraId="59AA3371" w14:textId="6451F08C" w:rsidR="00337DEA" w:rsidRDefault="00D30F97" w:rsidP="00D30F97">
      <w:pPr>
        <w:pStyle w:val="21"/>
        <w:tabs>
          <w:tab w:val="clear" w:pos="1965"/>
          <w:tab w:val="left" w:pos="284"/>
          <w:tab w:val="left" w:pos="567"/>
          <w:tab w:val="left" w:pos="851"/>
          <w:tab w:val="left" w:pos="1418"/>
        </w:tabs>
        <w:ind w:left="0"/>
        <w:jc w:val="both"/>
        <w:rPr>
          <w:sz w:val="24"/>
          <w:szCs w:val="24"/>
        </w:rPr>
      </w:pPr>
      <w:r w:rsidRPr="00D30F97">
        <w:rPr>
          <w:sz w:val="24"/>
          <w:szCs w:val="24"/>
        </w:rPr>
        <w:t>450047, г.Уфа, ул.</w:t>
      </w:r>
      <w:r>
        <w:rPr>
          <w:sz w:val="24"/>
          <w:szCs w:val="24"/>
        </w:rPr>
        <w:t xml:space="preserve"> </w:t>
      </w:r>
      <w:proofErr w:type="spellStart"/>
      <w:r w:rsidRPr="00D30F97">
        <w:rPr>
          <w:sz w:val="24"/>
          <w:szCs w:val="24"/>
        </w:rPr>
        <w:t>Бакалинская</w:t>
      </w:r>
      <w:proofErr w:type="spellEnd"/>
      <w:r w:rsidRPr="00D30F97">
        <w:rPr>
          <w:sz w:val="24"/>
          <w:szCs w:val="24"/>
        </w:rPr>
        <w:t>, 9/3, офис 115</w:t>
      </w:r>
      <w:r>
        <w:rPr>
          <w:sz w:val="24"/>
          <w:szCs w:val="24"/>
        </w:rPr>
        <w:t>.</w:t>
      </w:r>
    </w:p>
    <w:p w14:paraId="71844938" w14:textId="77777777" w:rsidR="00337DEA" w:rsidRPr="007F2F1B" w:rsidRDefault="00337DEA" w:rsidP="00337DEA">
      <w:pPr>
        <w:pStyle w:val="21"/>
        <w:tabs>
          <w:tab w:val="clear" w:pos="1965"/>
          <w:tab w:val="left" w:pos="284"/>
          <w:tab w:val="left" w:pos="567"/>
          <w:tab w:val="left" w:pos="851"/>
          <w:tab w:val="left" w:pos="1418"/>
        </w:tabs>
        <w:ind w:left="0"/>
        <w:jc w:val="both"/>
        <w:rPr>
          <w:sz w:val="16"/>
          <w:szCs w:val="16"/>
          <w:u w:val="single"/>
        </w:rPr>
      </w:pPr>
    </w:p>
    <w:p w14:paraId="7AF9DB02" w14:textId="77777777" w:rsidR="00337DEA" w:rsidRPr="00A52E47" w:rsidRDefault="00337DEA" w:rsidP="00337DEA">
      <w:pPr>
        <w:keepLines/>
        <w:tabs>
          <w:tab w:val="left" w:pos="142"/>
        </w:tabs>
        <w:rPr>
          <w:rFonts w:eastAsia="Times New Roman"/>
          <w:b/>
        </w:rPr>
      </w:pPr>
      <w:r w:rsidRPr="00A52E47">
        <w:rPr>
          <w:rFonts w:eastAsia="Times New Roman"/>
          <w:b/>
        </w:rPr>
        <w:t>Голосовали:</w:t>
      </w:r>
    </w:p>
    <w:p w14:paraId="5E53CAB2" w14:textId="77777777" w:rsidR="00337DEA" w:rsidRPr="00A52E47" w:rsidRDefault="00337DEA" w:rsidP="00337DEA">
      <w:pPr>
        <w:keepLines/>
        <w:tabs>
          <w:tab w:val="left" w:pos="142"/>
        </w:tabs>
        <w:rPr>
          <w:rFonts w:eastAsia="Times New Roman"/>
        </w:rPr>
      </w:pPr>
      <w:r w:rsidRPr="00A52E47">
        <w:rPr>
          <w:rFonts w:eastAsia="Times New Roman"/>
        </w:rPr>
        <w:t>«За» - Единогласно.</w:t>
      </w:r>
    </w:p>
    <w:p w14:paraId="4F93E8F4" w14:textId="77777777" w:rsidR="00337DEA" w:rsidRPr="00A52E47" w:rsidRDefault="00337DEA" w:rsidP="00337DEA">
      <w:pPr>
        <w:keepLines/>
        <w:tabs>
          <w:tab w:val="left" w:pos="142"/>
        </w:tabs>
        <w:rPr>
          <w:rFonts w:eastAsia="Times New Roman"/>
        </w:rPr>
      </w:pPr>
      <w:r w:rsidRPr="00A52E47">
        <w:rPr>
          <w:rFonts w:eastAsia="Times New Roman"/>
        </w:rPr>
        <w:t>«Против» - Нет.</w:t>
      </w:r>
    </w:p>
    <w:p w14:paraId="785CADC2" w14:textId="77777777" w:rsidR="00337DEA" w:rsidRDefault="00337DEA" w:rsidP="00337DEA">
      <w:pPr>
        <w:keepLines/>
        <w:tabs>
          <w:tab w:val="left" w:pos="426"/>
        </w:tabs>
        <w:spacing w:line="276" w:lineRule="auto"/>
        <w:ind w:firstLine="284"/>
        <w:jc w:val="both"/>
        <w:rPr>
          <w:rFonts w:eastAsia="Times New Roman"/>
        </w:rPr>
      </w:pPr>
    </w:p>
    <w:p w14:paraId="1682D281" w14:textId="77777777" w:rsidR="00337DEA" w:rsidRDefault="00337DEA" w:rsidP="00337DEA">
      <w:pPr>
        <w:keepLines/>
        <w:tabs>
          <w:tab w:val="left" w:pos="426"/>
        </w:tabs>
        <w:spacing w:line="276" w:lineRule="auto"/>
        <w:ind w:firstLine="284"/>
        <w:jc w:val="both"/>
        <w:rPr>
          <w:rFonts w:eastAsia="Times New Roman"/>
        </w:rPr>
      </w:pPr>
      <w:r w:rsidRPr="00A44BC6">
        <w:rPr>
          <w:rFonts w:eastAsia="Times New Roman"/>
        </w:rPr>
        <w:lastRenderedPageBreak/>
        <w:t>Протокол оценки и сопоставления заявок и подведения итогов закупки будет размещен на сайте Единой информационной системы в сфере закупок (ЕИС) по адресу в сети «Интернет»: http://zakupki.gov.ru, и на сайте АО «Единая электронная торговая площадка», по адресу в сети «Интернет»: https://msp.roseltorg.ru а также на официальном сайте ПАО «Башинформсвязь» http://www.bashtel.ru/ в течение дня, следующего за днем подписания настоящего протокола.</w:t>
      </w:r>
    </w:p>
    <w:p w14:paraId="33D26F6A" w14:textId="77777777" w:rsidR="00337DEA" w:rsidRDefault="00337DEA" w:rsidP="00337DEA">
      <w:pPr>
        <w:keepLines/>
        <w:tabs>
          <w:tab w:val="left" w:pos="426"/>
        </w:tabs>
        <w:spacing w:line="276" w:lineRule="auto"/>
        <w:ind w:firstLine="284"/>
        <w:jc w:val="both"/>
        <w:rPr>
          <w:rFonts w:eastAsia="Times New Roman"/>
        </w:rPr>
      </w:pPr>
      <w:r w:rsidRPr="00A44BC6">
        <w:rPr>
          <w:rFonts w:eastAsia="Times New Roman"/>
        </w:rPr>
        <w:t>Настоящий протокол составлен в единственном экземпляре и подлежит хранению не менее 3-х лет с даты его подписания.</w:t>
      </w:r>
    </w:p>
    <w:p w14:paraId="2B08F31A" w14:textId="77777777" w:rsidR="00337DEA" w:rsidRDefault="00337DEA" w:rsidP="00337DEA">
      <w:pPr>
        <w:keepLines/>
        <w:tabs>
          <w:tab w:val="left" w:pos="426"/>
        </w:tabs>
        <w:spacing w:line="276" w:lineRule="auto"/>
        <w:ind w:firstLine="284"/>
        <w:jc w:val="both"/>
        <w:rPr>
          <w:rFonts w:eastAsia="Times New Roman"/>
        </w:rPr>
      </w:pPr>
    </w:p>
    <w:tbl>
      <w:tblPr>
        <w:tblStyle w:val="41"/>
        <w:tblW w:w="97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920"/>
        <w:gridCol w:w="3827"/>
      </w:tblGrid>
      <w:tr w:rsidR="00337DEA" w:rsidRPr="00F23B8F" w14:paraId="3850F3E5" w14:textId="77777777" w:rsidTr="009A2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FFFFFF" w:themeFill="background1"/>
          </w:tcPr>
          <w:p w14:paraId="1162EBC3" w14:textId="77777777" w:rsidR="00337DEA" w:rsidRPr="00F23B8F" w:rsidRDefault="00337DEA" w:rsidP="009A2315">
            <w:pPr>
              <w:spacing w:line="72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п</w:t>
            </w:r>
            <w:r w:rsidRPr="00F23B8F">
              <w:rPr>
                <w:sz w:val="24"/>
                <w:szCs w:val="24"/>
                <w:lang w:eastAsia="en-US"/>
              </w:rPr>
              <w:t>редседател</w:t>
            </w:r>
            <w:r>
              <w:rPr>
                <w:sz w:val="24"/>
                <w:szCs w:val="24"/>
                <w:lang w:eastAsia="en-US"/>
              </w:rPr>
              <w:t>я</w:t>
            </w:r>
            <w:r w:rsidRPr="00F23B8F">
              <w:rPr>
                <w:sz w:val="24"/>
                <w:szCs w:val="24"/>
                <w:lang w:eastAsia="en-US"/>
              </w:rPr>
              <w:t xml:space="preserve"> Закупочной комиссии</w:t>
            </w:r>
          </w:p>
        </w:tc>
        <w:tc>
          <w:tcPr>
            <w:tcW w:w="3827" w:type="dxa"/>
            <w:shd w:val="clear" w:color="auto" w:fill="FFFFFF" w:themeFill="background1"/>
          </w:tcPr>
          <w:p w14:paraId="1AFB5DFA" w14:textId="77777777" w:rsidR="00337DEA" w:rsidRPr="00F23B8F" w:rsidRDefault="00337DEA" w:rsidP="009A2315">
            <w:pPr>
              <w:tabs>
                <w:tab w:val="left" w:pos="1035"/>
              </w:tabs>
              <w:spacing w:line="72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en-US"/>
              </w:rPr>
            </w:pPr>
            <w:r w:rsidRPr="00F23B8F">
              <w:rPr>
                <w:sz w:val="24"/>
                <w:szCs w:val="24"/>
                <w:lang w:eastAsia="en-US"/>
              </w:rPr>
              <w:tab/>
              <w:t>С.</w:t>
            </w:r>
            <w:r>
              <w:rPr>
                <w:sz w:val="24"/>
                <w:szCs w:val="24"/>
                <w:lang w:eastAsia="en-US"/>
              </w:rPr>
              <w:t>В. Хазов</w:t>
            </w:r>
          </w:p>
        </w:tc>
      </w:tr>
      <w:tr w:rsidR="00337DEA" w:rsidRPr="00F23B8F" w14:paraId="5FDBDDB4" w14:textId="77777777" w:rsidTr="009A2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shd w:val="clear" w:color="auto" w:fill="FFFFFF" w:themeFill="background1"/>
          </w:tcPr>
          <w:p w14:paraId="14A97B40" w14:textId="77777777" w:rsidR="00337DEA" w:rsidRPr="00F23B8F" w:rsidRDefault="00337DEA" w:rsidP="009A2315">
            <w:pPr>
              <w:spacing w:line="720" w:lineRule="auto"/>
              <w:ind w:firstLine="0"/>
              <w:rPr>
                <w:sz w:val="24"/>
                <w:szCs w:val="24"/>
                <w:lang w:eastAsia="en-US"/>
              </w:rPr>
            </w:pPr>
            <w:r w:rsidRPr="00F23B8F">
              <w:rPr>
                <w:sz w:val="24"/>
                <w:szCs w:val="24"/>
                <w:lang w:eastAsia="en-US"/>
              </w:rPr>
              <w:t>Секретарь Закупочной комиссии</w:t>
            </w:r>
          </w:p>
        </w:tc>
        <w:tc>
          <w:tcPr>
            <w:tcW w:w="3827" w:type="dxa"/>
            <w:shd w:val="clear" w:color="auto" w:fill="FFFFFF" w:themeFill="background1"/>
          </w:tcPr>
          <w:p w14:paraId="44E9FEAC" w14:textId="77777777" w:rsidR="00337DEA" w:rsidRPr="00F23B8F" w:rsidRDefault="00337DEA" w:rsidP="009A2315">
            <w:pPr>
              <w:spacing w:line="72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З.С. Каримова</w:t>
            </w:r>
          </w:p>
        </w:tc>
      </w:tr>
    </w:tbl>
    <w:p w14:paraId="02957A9C" w14:textId="77777777" w:rsidR="00337DEA" w:rsidRDefault="00337DEA" w:rsidP="00D30F97">
      <w:pPr>
        <w:pStyle w:val="31"/>
        <w:tabs>
          <w:tab w:val="clear" w:pos="1965"/>
          <w:tab w:val="left" w:pos="284"/>
          <w:tab w:val="left" w:pos="709"/>
        </w:tabs>
        <w:ind w:left="426"/>
        <w:rPr>
          <w:sz w:val="24"/>
          <w:szCs w:val="24"/>
        </w:rPr>
      </w:pPr>
    </w:p>
    <w:sectPr w:rsidR="00337DEA" w:rsidSect="00337DEA">
      <w:pgSz w:w="11906" w:h="16838"/>
      <w:pgMar w:top="720" w:right="849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2CB34" w14:textId="77777777" w:rsidR="00953400" w:rsidRDefault="00953400" w:rsidP="00B524FB">
      <w:r>
        <w:separator/>
      </w:r>
    </w:p>
  </w:endnote>
  <w:endnote w:type="continuationSeparator" w:id="0">
    <w:p w14:paraId="02A89F39" w14:textId="77777777" w:rsidR="00953400" w:rsidRDefault="00953400" w:rsidP="00B5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2D48E" w14:textId="77777777" w:rsidR="00953400" w:rsidRDefault="00953400" w:rsidP="00B524FB">
      <w:r>
        <w:separator/>
      </w:r>
    </w:p>
  </w:footnote>
  <w:footnote w:type="continuationSeparator" w:id="0">
    <w:p w14:paraId="30F86356" w14:textId="77777777" w:rsidR="00953400" w:rsidRDefault="00953400" w:rsidP="00B5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B70"/>
    <w:multiLevelType w:val="multilevel"/>
    <w:tmpl w:val="B7B633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00206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  <w:color w:val="00206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38701BA"/>
    <w:multiLevelType w:val="multilevel"/>
    <w:tmpl w:val="65EC9C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00206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color w:val="00206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070B5725"/>
    <w:multiLevelType w:val="multilevel"/>
    <w:tmpl w:val="65EC9C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00206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color w:val="00206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 w15:restartNumberingAfterBreak="0">
    <w:nsid w:val="22427961"/>
    <w:multiLevelType w:val="hybridMultilevel"/>
    <w:tmpl w:val="6FFA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A3419"/>
    <w:multiLevelType w:val="multilevel"/>
    <w:tmpl w:val="65EC9C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00206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color w:val="00206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5A245303"/>
    <w:multiLevelType w:val="hybridMultilevel"/>
    <w:tmpl w:val="4E6E4002"/>
    <w:lvl w:ilvl="0" w:tplc="7FB60D2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CA33BA"/>
    <w:multiLevelType w:val="hybridMultilevel"/>
    <w:tmpl w:val="4C861A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E76"/>
    <w:rsid w:val="000413A3"/>
    <w:rsid w:val="00043324"/>
    <w:rsid w:val="00094F04"/>
    <w:rsid w:val="000F1C7F"/>
    <w:rsid w:val="00136F95"/>
    <w:rsid w:val="001471BA"/>
    <w:rsid w:val="001817E7"/>
    <w:rsid w:val="00183AD1"/>
    <w:rsid w:val="001E2FA2"/>
    <w:rsid w:val="001F0767"/>
    <w:rsid w:val="00203933"/>
    <w:rsid w:val="00203F24"/>
    <w:rsid w:val="00220AC7"/>
    <w:rsid w:val="002335BB"/>
    <w:rsid w:val="00234F9D"/>
    <w:rsid w:val="002619D0"/>
    <w:rsid w:val="002738A1"/>
    <w:rsid w:val="002A2E72"/>
    <w:rsid w:val="002B5676"/>
    <w:rsid w:val="003132DC"/>
    <w:rsid w:val="003173F3"/>
    <w:rsid w:val="0033277C"/>
    <w:rsid w:val="00337DEA"/>
    <w:rsid w:val="00345085"/>
    <w:rsid w:val="0034713A"/>
    <w:rsid w:val="00351085"/>
    <w:rsid w:val="0037352C"/>
    <w:rsid w:val="00376065"/>
    <w:rsid w:val="00386944"/>
    <w:rsid w:val="00393527"/>
    <w:rsid w:val="003A57FC"/>
    <w:rsid w:val="003C1B3B"/>
    <w:rsid w:val="003E085E"/>
    <w:rsid w:val="003F0058"/>
    <w:rsid w:val="003F4B55"/>
    <w:rsid w:val="00410B6B"/>
    <w:rsid w:val="00452584"/>
    <w:rsid w:val="00471963"/>
    <w:rsid w:val="00472833"/>
    <w:rsid w:val="00476E2C"/>
    <w:rsid w:val="004906C0"/>
    <w:rsid w:val="004A60B4"/>
    <w:rsid w:val="004B6A6B"/>
    <w:rsid w:val="00507E76"/>
    <w:rsid w:val="00524F4C"/>
    <w:rsid w:val="00534F37"/>
    <w:rsid w:val="005A21CD"/>
    <w:rsid w:val="005B0FBD"/>
    <w:rsid w:val="005E5EF3"/>
    <w:rsid w:val="00601BF2"/>
    <w:rsid w:val="00617211"/>
    <w:rsid w:val="00641A63"/>
    <w:rsid w:val="00654014"/>
    <w:rsid w:val="00656A13"/>
    <w:rsid w:val="00694AD9"/>
    <w:rsid w:val="006C2358"/>
    <w:rsid w:val="006C67B5"/>
    <w:rsid w:val="006C68B3"/>
    <w:rsid w:val="006D24B9"/>
    <w:rsid w:val="006D49B8"/>
    <w:rsid w:val="006F0A6C"/>
    <w:rsid w:val="00724DD4"/>
    <w:rsid w:val="00745DFF"/>
    <w:rsid w:val="007862A4"/>
    <w:rsid w:val="007A7F99"/>
    <w:rsid w:val="007D0C9C"/>
    <w:rsid w:val="007E2F4F"/>
    <w:rsid w:val="007F06DE"/>
    <w:rsid w:val="007F4893"/>
    <w:rsid w:val="00811D86"/>
    <w:rsid w:val="0082090B"/>
    <w:rsid w:val="00835695"/>
    <w:rsid w:val="0088400C"/>
    <w:rsid w:val="008873F8"/>
    <w:rsid w:val="00890F92"/>
    <w:rsid w:val="008A25A6"/>
    <w:rsid w:val="008A6887"/>
    <w:rsid w:val="008C72BE"/>
    <w:rsid w:val="008D5AEB"/>
    <w:rsid w:val="008F7940"/>
    <w:rsid w:val="00933DDB"/>
    <w:rsid w:val="00934C29"/>
    <w:rsid w:val="00946007"/>
    <w:rsid w:val="00953400"/>
    <w:rsid w:val="00982E39"/>
    <w:rsid w:val="009A016E"/>
    <w:rsid w:val="009A5A9E"/>
    <w:rsid w:val="009B5730"/>
    <w:rsid w:val="009B6BC4"/>
    <w:rsid w:val="009D7CA9"/>
    <w:rsid w:val="00A01842"/>
    <w:rsid w:val="00A16749"/>
    <w:rsid w:val="00A319C1"/>
    <w:rsid w:val="00A343E6"/>
    <w:rsid w:val="00A35AB8"/>
    <w:rsid w:val="00A367B1"/>
    <w:rsid w:val="00A44726"/>
    <w:rsid w:val="00A57ED7"/>
    <w:rsid w:val="00A6203B"/>
    <w:rsid w:val="00A94257"/>
    <w:rsid w:val="00AA0E6D"/>
    <w:rsid w:val="00AA6DA4"/>
    <w:rsid w:val="00AB6DA7"/>
    <w:rsid w:val="00AC3E1A"/>
    <w:rsid w:val="00AC527B"/>
    <w:rsid w:val="00AD7671"/>
    <w:rsid w:val="00AF2233"/>
    <w:rsid w:val="00B157C2"/>
    <w:rsid w:val="00B27ACC"/>
    <w:rsid w:val="00B519C5"/>
    <w:rsid w:val="00B524FB"/>
    <w:rsid w:val="00B556A5"/>
    <w:rsid w:val="00B7622C"/>
    <w:rsid w:val="00B839E8"/>
    <w:rsid w:val="00B971B7"/>
    <w:rsid w:val="00BA0358"/>
    <w:rsid w:val="00BC6580"/>
    <w:rsid w:val="00BE1B74"/>
    <w:rsid w:val="00BE6F25"/>
    <w:rsid w:val="00BE6FCD"/>
    <w:rsid w:val="00BE7A58"/>
    <w:rsid w:val="00C07774"/>
    <w:rsid w:val="00C11D71"/>
    <w:rsid w:val="00C2243E"/>
    <w:rsid w:val="00C271F4"/>
    <w:rsid w:val="00C33359"/>
    <w:rsid w:val="00CA779F"/>
    <w:rsid w:val="00CB0EA8"/>
    <w:rsid w:val="00CF1298"/>
    <w:rsid w:val="00D03533"/>
    <w:rsid w:val="00D10884"/>
    <w:rsid w:val="00D11FF8"/>
    <w:rsid w:val="00D30F97"/>
    <w:rsid w:val="00D32971"/>
    <w:rsid w:val="00D41E91"/>
    <w:rsid w:val="00D42F47"/>
    <w:rsid w:val="00D54950"/>
    <w:rsid w:val="00D617E4"/>
    <w:rsid w:val="00D632D7"/>
    <w:rsid w:val="00D82490"/>
    <w:rsid w:val="00DC5015"/>
    <w:rsid w:val="00DD286C"/>
    <w:rsid w:val="00DE10F0"/>
    <w:rsid w:val="00DF0586"/>
    <w:rsid w:val="00E03944"/>
    <w:rsid w:val="00E121D1"/>
    <w:rsid w:val="00E22B0E"/>
    <w:rsid w:val="00E30D04"/>
    <w:rsid w:val="00E55EF9"/>
    <w:rsid w:val="00E65E04"/>
    <w:rsid w:val="00E71D21"/>
    <w:rsid w:val="00E82251"/>
    <w:rsid w:val="00E90148"/>
    <w:rsid w:val="00E9678F"/>
    <w:rsid w:val="00EA106D"/>
    <w:rsid w:val="00EA6BF7"/>
    <w:rsid w:val="00EB049A"/>
    <w:rsid w:val="00F16A90"/>
    <w:rsid w:val="00F40C0B"/>
    <w:rsid w:val="00F4295C"/>
    <w:rsid w:val="00F652BD"/>
    <w:rsid w:val="00FD0EEC"/>
    <w:rsid w:val="00FE3E11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3076356"/>
  <w15:docId w15:val="{4DBF6DC4-2319-45C8-87A7-F844ED9B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F25"/>
    <w:rPr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"/>
    <w:next w:val="a"/>
    <w:link w:val="10"/>
    <w:uiPriority w:val="9"/>
    <w:qFormat/>
    <w:rsid w:val="00BE6F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 Знак"/>
    <w:basedOn w:val="a"/>
    <w:next w:val="a"/>
    <w:link w:val="20"/>
    <w:uiPriority w:val="9"/>
    <w:unhideWhenUsed/>
    <w:qFormat/>
    <w:rsid w:val="00BE6F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 Знак2,Знак2"/>
    <w:basedOn w:val="a"/>
    <w:next w:val="a"/>
    <w:link w:val="30"/>
    <w:uiPriority w:val="9"/>
    <w:unhideWhenUsed/>
    <w:qFormat/>
    <w:rsid w:val="00BE6F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F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E6F25"/>
    <w:pPr>
      <w:keepNext/>
      <w:outlineLvl w:val="4"/>
    </w:pPr>
    <w:rPr>
      <w:rFonts w:eastAsia="Times New Roman"/>
      <w:b/>
      <w:i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524FB"/>
    <w:pPr>
      <w:keepNext/>
      <w:jc w:val="right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BE6F25"/>
    <w:pPr>
      <w:tabs>
        <w:tab w:val="num" w:pos="3469"/>
      </w:tabs>
      <w:spacing w:before="240" w:after="60"/>
      <w:ind w:left="3469" w:hanging="1296"/>
      <w:outlineLvl w:val="6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12">
    <w:name w:val="Times 12"/>
    <w:basedOn w:val="a"/>
    <w:uiPriority w:val="99"/>
    <w:qFormat/>
    <w:rsid w:val="00BE6F25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/>
      <w:bCs/>
      <w:szCs w:val="22"/>
    </w:rPr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BE6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"/>
    <w:basedOn w:val="a0"/>
    <w:link w:val="2"/>
    <w:uiPriority w:val="9"/>
    <w:rsid w:val="00BE6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 Знак2 Знак,Знак2 Знак"/>
    <w:basedOn w:val="a0"/>
    <w:link w:val="3"/>
    <w:uiPriority w:val="9"/>
    <w:rsid w:val="00BE6F2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E6F2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6F25"/>
    <w:rPr>
      <w:rFonts w:eastAsia="Times New Roman"/>
      <w:b/>
      <w:i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E6F25"/>
    <w:rPr>
      <w:rFonts w:eastAsia="Times New Roman"/>
      <w:lang w:eastAsia="ru-RU"/>
    </w:rPr>
  </w:style>
  <w:style w:type="paragraph" w:styleId="a3">
    <w:name w:val="List Paragraph"/>
    <w:aliases w:val="Цветной список - Акцент 11,Bullet List,FooterText,numbered,ПС - Нумерованный,A_маркированный_список,_Абзац списка,Абзац Стас,List Paragraph"/>
    <w:basedOn w:val="a"/>
    <w:link w:val="a4"/>
    <w:uiPriority w:val="34"/>
    <w:qFormat/>
    <w:rsid w:val="00BE6F25"/>
    <w:pPr>
      <w:ind w:left="720"/>
      <w:contextualSpacing/>
    </w:pPr>
    <w:rPr>
      <w:rFonts w:eastAsia="Times New Roman"/>
    </w:rPr>
  </w:style>
  <w:style w:type="paragraph" w:styleId="a5">
    <w:name w:val="TOC Heading"/>
    <w:basedOn w:val="1"/>
    <w:next w:val="a"/>
    <w:uiPriority w:val="39"/>
    <w:semiHidden/>
    <w:unhideWhenUsed/>
    <w:qFormat/>
    <w:rsid w:val="00BE6F25"/>
    <w:pPr>
      <w:spacing w:line="276" w:lineRule="auto"/>
      <w:outlineLvl w:val="9"/>
    </w:pPr>
  </w:style>
  <w:style w:type="table" w:styleId="a6">
    <w:name w:val="Table Grid"/>
    <w:basedOn w:val="a1"/>
    <w:uiPriority w:val="59"/>
    <w:rsid w:val="00BC6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632D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24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24FB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524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24FB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B524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24FB"/>
    <w:rPr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524FB"/>
    <w:rPr>
      <w:b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D42F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D42F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D42F4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D42F47"/>
    <w:rPr>
      <w:rFonts w:asciiTheme="majorHAnsi" w:eastAsiaTheme="majorEastAsia" w:hAnsiTheme="majorHAnsi" w:cstheme="majorBidi"/>
      <w:i/>
      <w:iCs/>
      <w:color w:val="4F81BD" w:themeColor="accent1"/>
      <w:spacing w:val="15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694AD9"/>
    <w:pPr>
      <w:tabs>
        <w:tab w:val="left" w:pos="1965"/>
      </w:tabs>
      <w:ind w:left="360"/>
      <w:jc w:val="both"/>
    </w:pPr>
    <w:rPr>
      <w:i/>
      <w:sz w:val="26"/>
      <w:szCs w:val="26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694AD9"/>
    <w:rPr>
      <w:i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94AD9"/>
    <w:pPr>
      <w:tabs>
        <w:tab w:val="left" w:pos="1965"/>
      </w:tabs>
      <w:ind w:left="360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94AD9"/>
    <w:rPr>
      <w:sz w:val="26"/>
      <w:szCs w:val="2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0777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07774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07774"/>
    <w:rPr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0777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07774"/>
    <w:rPr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D10884"/>
    <w:pPr>
      <w:tabs>
        <w:tab w:val="left" w:pos="1965"/>
      </w:tabs>
      <w:ind w:left="360"/>
      <w:jc w:val="both"/>
    </w:pPr>
    <w:rPr>
      <w:b/>
      <w:color w:val="17365D" w:themeColor="text2" w:themeShade="BF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10884"/>
    <w:rPr>
      <w:b/>
      <w:color w:val="17365D" w:themeColor="text2" w:themeShade="BF"/>
      <w:sz w:val="26"/>
      <w:szCs w:val="26"/>
      <w:lang w:eastAsia="ru-RU"/>
    </w:rPr>
  </w:style>
  <w:style w:type="paragraph" w:customStyle="1" w:styleId="Default">
    <w:name w:val="Default"/>
    <w:rsid w:val="009B5730"/>
    <w:pPr>
      <w:autoSpaceDE w:val="0"/>
      <w:autoSpaceDN w:val="0"/>
      <w:adjustRightInd w:val="0"/>
    </w:pPr>
    <w:rPr>
      <w:color w:val="000000"/>
    </w:rPr>
  </w:style>
  <w:style w:type="paragraph" w:styleId="af9">
    <w:name w:val="Body Text"/>
    <w:basedOn w:val="a"/>
    <w:link w:val="afa"/>
    <w:uiPriority w:val="99"/>
    <w:unhideWhenUsed/>
    <w:rsid w:val="00AA6DA4"/>
    <w:pPr>
      <w:tabs>
        <w:tab w:val="left" w:pos="1965"/>
      </w:tabs>
      <w:jc w:val="both"/>
    </w:pPr>
    <w:rPr>
      <w:sz w:val="26"/>
      <w:szCs w:val="26"/>
    </w:rPr>
  </w:style>
  <w:style w:type="character" w:customStyle="1" w:styleId="afa">
    <w:name w:val="Основной текст Знак"/>
    <w:basedOn w:val="a0"/>
    <w:link w:val="af9"/>
    <w:uiPriority w:val="99"/>
    <w:rsid w:val="00AA6DA4"/>
    <w:rPr>
      <w:sz w:val="26"/>
      <w:szCs w:val="26"/>
      <w:lang w:eastAsia="ru-RU"/>
    </w:rPr>
  </w:style>
  <w:style w:type="paragraph" w:styleId="afb">
    <w:name w:val="footnote text"/>
    <w:basedOn w:val="a"/>
    <w:link w:val="afc"/>
    <w:uiPriority w:val="99"/>
    <w:semiHidden/>
    <w:unhideWhenUsed/>
    <w:rsid w:val="009B6BC4"/>
    <w:pPr>
      <w:ind w:firstLine="709"/>
      <w:jc w:val="both"/>
    </w:pPr>
    <w:rPr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rsid w:val="009B6BC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9B6BC4"/>
    <w:rPr>
      <w:vertAlign w:val="superscript"/>
    </w:rPr>
  </w:style>
  <w:style w:type="character" w:customStyle="1" w:styleId="a4">
    <w:name w:val="Абзац списка Знак"/>
    <w:aliases w:val="Цветной список - Акцент 11 Знак,Bullet List Знак,FooterText Знак,numbered Знак,ПС - Нумерованный Знак,A_маркированный_список Знак,_Абзац списка Знак,Абзац Стас Знак,List Paragraph Знак"/>
    <w:link w:val="a3"/>
    <w:uiPriority w:val="34"/>
    <w:locked/>
    <w:rsid w:val="00337DEA"/>
    <w:rPr>
      <w:rFonts w:eastAsia="Times New Roman"/>
      <w:lang w:eastAsia="ru-RU"/>
    </w:rPr>
  </w:style>
  <w:style w:type="table" w:customStyle="1" w:styleId="11">
    <w:name w:val="Сетка таблицы1"/>
    <w:basedOn w:val="a1"/>
    <w:next w:val="a6"/>
    <w:uiPriority w:val="39"/>
    <w:rsid w:val="00337DE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1">
    <w:name w:val="Plain Table 4"/>
    <w:basedOn w:val="a1"/>
    <w:uiPriority w:val="44"/>
    <w:rsid w:val="00337DEA"/>
    <w:pPr>
      <w:ind w:firstLine="709"/>
      <w:jc w:val="both"/>
    </w:pPr>
    <w:rPr>
      <w:sz w:val="26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9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2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8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7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32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53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85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8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532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642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826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8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0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4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8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97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50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8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71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13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15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3B24-0B9A-4B4A-B6F7-BF5739D1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"Ростелеком"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Смородина Людмила Васильевна</dc:creator>
  <cp:lastModifiedBy>Каримова Зулейха Седатовна</cp:lastModifiedBy>
  <cp:revision>3</cp:revision>
  <cp:lastPrinted>2014-02-20T11:13:00Z</cp:lastPrinted>
  <dcterms:created xsi:type="dcterms:W3CDTF">2019-11-14T14:32:00Z</dcterms:created>
  <dcterms:modified xsi:type="dcterms:W3CDTF">2022-02-02T05:21:00Z</dcterms:modified>
</cp:coreProperties>
</file>